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5D956" w14:textId="462B0AF9" w:rsidR="00541A65" w:rsidRPr="005A5862" w:rsidRDefault="00541A65" w:rsidP="00541A65">
      <w:pPr>
        <w:pStyle w:val="Header"/>
        <w:tabs>
          <w:tab w:val="right" w:pos="9639"/>
        </w:tabs>
        <w:rPr>
          <w:bCs/>
          <w:i/>
          <w:noProof w:val="0"/>
          <w:sz w:val="24"/>
          <w:szCs w:val="24"/>
        </w:rPr>
      </w:pPr>
      <w:r w:rsidRPr="005A5862">
        <w:rPr>
          <w:bCs/>
          <w:noProof w:val="0"/>
          <w:sz w:val="24"/>
          <w:szCs w:val="24"/>
        </w:rPr>
        <w:t>3GPP TSG-RAN WG2 Meeting #12</w:t>
      </w:r>
      <w:r w:rsidR="00911F55">
        <w:rPr>
          <w:bCs/>
          <w:noProof w:val="0"/>
          <w:sz w:val="24"/>
          <w:szCs w:val="24"/>
        </w:rPr>
        <w:t>9</w:t>
      </w:r>
      <w:r w:rsidRPr="005A5862">
        <w:rPr>
          <w:bCs/>
          <w:noProof w:val="0"/>
          <w:sz w:val="24"/>
          <w:szCs w:val="24"/>
        </w:rPr>
        <w:tab/>
      </w:r>
      <w:r w:rsidRPr="00B75FF2">
        <w:rPr>
          <w:bCs/>
          <w:noProof w:val="0"/>
          <w:sz w:val="24"/>
          <w:szCs w:val="24"/>
        </w:rPr>
        <w:t>R2-</w:t>
      </w:r>
      <w:r w:rsidR="00533DE7" w:rsidRPr="006F0D59">
        <w:rPr>
          <w:bCs/>
          <w:noProof w:val="0"/>
          <w:sz w:val="24"/>
          <w:szCs w:val="24"/>
        </w:rPr>
        <w:t>2500945</w:t>
      </w:r>
    </w:p>
    <w:p w14:paraId="3723E1D3" w14:textId="6C40C256" w:rsidR="005432D9" w:rsidRPr="005A5862" w:rsidRDefault="00911F55" w:rsidP="00541A65">
      <w:pPr>
        <w:pStyle w:val="Header"/>
        <w:tabs>
          <w:tab w:val="right" w:pos="9641"/>
        </w:tabs>
        <w:rPr>
          <w:rFonts w:eastAsia="SimSun"/>
          <w:bCs/>
          <w:sz w:val="24"/>
          <w:szCs w:val="24"/>
          <w:lang w:eastAsia="zh-CN"/>
        </w:rPr>
      </w:pPr>
      <w:r>
        <w:rPr>
          <w:sz w:val="24"/>
        </w:rPr>
        <w:t>Athens</w:t>
      </w:r>
      <w:r w:rsidR="00541A65" w:rsidRPr="005A5862">
        <w:rPr>
          <w:sz w:val="24"/>
        </w:rPr>
        <w:t xml:space="preserve">, </w:t>
      </w:r>
      <w:r>
        <w:rPr>
          <w:sz w:val="24"/>
        </w:rPr>
        <w:t>Greece</w:t>
      </w:r>
      <w:r w:rsidR="00541A65" w:rsidRPr="005A5862">
        <w:rPr>
          <w:sz w:val="24"/>
        </w:rPr>
        <w:t xml:space="preserve">, </w:t>
      </w:r>
      <w:r w:rsidR="000418DD">
        <w:rPr>
          <w:sz w:val="24"/>
        </w:rPr>
        <w:t>1</w:t>
      </w:r>
      <w:r>
        <w:rPr>
          <w:sz w:val="24"/>
        </w:rPr>
        <w:t>7</w:t>
      </w:r>
      <w:r w:rsidR="00541A65" w:rsidRPr="005A5862">
        <w:rPr>
          <w:sz w:val="24"/>
        </w:rPr>
        <w:t xml:space="preserve"> – </w:t>
      </w:r>
      <w:r w:rsidR="000418DD">
        <w:rPr>
          <w:sz w:val="24"/>
        </w:rPr>
        <w:t>2</w:t>
      </w:r>
      <w:r>
        <w:rPr>
          <w:sz w:val="24"/>
        </w:rPr>
        <w:t>1</w:t>
      </w:r>
      <w:r w:rsidR="00541A65" w:rsidRPr="005A5862">
        <w:rPr>
          <w:sz w:val="24"/>
        </w:rPr>
        <w:t xml:space="preserve"> </w:t>
      </w:r>
      <w:r>
        <w:rPr>
          <w:sz w:val="24"/>
        </w:rPr>
        <w:t>February</w:t>
      </w:r>
      <w:r w:rsidR="00541A65" w:rsidRPr="005A5862">
        <w:rPr>
          <w:sz w:val="24"/>
        </w:rPr>
        <w:t xml:space="preserve"> 202</w:t>
      </w:r>
      <w:r>
        <w:rPr>
          <w:sz w:val="24"/>
        </w:rPr>
        <w:t>5</w:t>
      </w:r>
      <w:r w:rsidR="00163A64">
        <w:rPr>
          <w:sz w:val="24"/>
        </w:rPr>
        <w:tab/>
      </w:r>
      <w:r w:rsidR="00541A65" w:rsidRPr="005A5862">
        <w:rPr>
          <w:sz w:val="24"/>
        </w:rPr>
        <w:tab/>
      </w:r>
    </w:p>
    <w:p w14:paraId="403CB9C0" w14:textId="77777777" w:rsidR="00A209D6" w:rsidRDefault="00A209D6" w:rsidP="00A209D6">
      <w:pPr>
        <w:pStyle w:val="Header"/>
        <w:rPr>
          <w:bCs/>
          <w:noProof w:val="0"/>
          <w:sz w:val="24"/>
        </w:rPr>
      </w:pPr>
    </w:p>
    <w:p w14:paraId="0D04DE0E" w14:textId="21E7477A" w:rsidR="008B549E" w:rsidRPr="00B266B0" w:rsidRDefault="008B549E" w:rsidP="008B549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23C90">
        <w:rPr>
          <w:rFonts w:cs="Arial"/>
          <w:b/>
          <w:bCs/>
          <w:sz w:val="24"/>
          <w:lang w:eastAsia="ja-JP"/>
        </w:rPr>
        <w:t>8.6.4</w:t>
      </w:r>
    </w:p>
    <w:p w14:paraId="0EC781B3" w14:textId="77777777" w:rsidR="008B549E" w:rsidRPr="00B266B0" w:rsidRDefault="008B549E" w:rsidP="008B549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16C775DD" w14:textId="40ADD196" w:rsidR="008B549E" w:rsidRDefault="008B549E" w:rsidP="008B54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23C90">
        <w:rPr>
          <w:rFonts w:ascii="Arial" w:hAnsi="Arial" w:cs="Arial"/>
          <w:b/>
          <w:bCs/>
          <w:sz w:val="24"/>
        </w:rPr>
        <w:t>On Conditional LTM</w:t>
      </w:r>
    </w:p>
    <w:p w14:paraId="7D015DD9" w14:textId="7328D461" w:rsidR="008B549E" w:rsidRPr="00B266B0" w:rsidRDefault="008B549E" w:rsidP="008B549E">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546CA" w:rsidRPr="006F0D59">
        <w:rPr>
          <w:rFonts w:ascii="Arial" w:hAnsi="Arial" w:cs="Arial"/>
          <w:b/>
          <w:bCs/>
          <w:sz w:val="24"/>
        </w:rPr>
        <w:t>NR_Mob_Ph4-Core</w:t>
      </w:r>
      <w:r w:rsidRPr="00112F1A">
        <w:rPr>
          <w:rFonts w:ascii="Arial" w:hAnsi="Arial" w:cs="Arial"/>
          <w:b/>
          <w:bCs/>
          <w:sz w:val="24"/>
        </w:rPr>
        <w:t xml:space="preserve"> </w:t>
      </w:r>
      <w:r>
        <w:rPr>
          <w:rFonts w:ascii="Arial" w:hAnsi="Arial" w:cs="Arial"/>
          <w:b/>
          <w:bCs/>
          <w:sz w:val="24"/>
        </w:rPr>
        <w:t xml:space="preserve">- Release </w:t>
      </w:r>
      <w:r w:rsidR="005546CA">
        <w:rPr>
          <w:rFonts w:ascii="Arial" w:hAnsi="Arial" w:cs="Arial"/>
          <w:b/>
          <w:bCs/>
          <w:sz w:val="24"/>
        </w:rPr>
        <w:t>19</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3F60331" w14:textId="77777777" w:rsidR="00D127C3" w:rsidRDefault="00D127C3" w:rsidP="00D127C3">
      <w:pPr>
        <w:pStyle w:val="Heading1"/>
        <w:rPr>
          <w:lang w:val="en-US"/>
        </w:rPr>
      </w:pPr>
      <w:r>
        <w:rPr>
          <w:lang w:val="en-US"/>
        </w:rPr>
        <w:t>1</w:t>
      </w:r>
      <w:r>
        <w:rPr>
          <w:lang w:val="en-US"/>
        </w:rPr>
        <w:tab/>
        <w:t>Introduction</w:t>
      </w:r>
    </w:p>
    <w:p w14:paraId="3FE55D52" w14:textId="136174D0" w:rsidR="00D127C3" w:rsidRDefault="00D127C3" w:rsidP="00D127C3">
      <w:pPr>
        <w:jc w:val="both"/>
      </w:pPr>
      <w:r>
        <w:rPr>
          <w:lang w:val="en-US"/>
        </w:rPr>
        <w:t>In RAN</w:t>
      </w:r>
      <w:r w:rsidR="00E853D2">
        <w:rPr>
          <w:lang w:val="en-US"/>
        </w:rPr>
        <w:t>2#128 the following</w:t>
      </w:r>
      <w:r w:rsidR="002C47B1">
        <w:rPr>
          <w:lang w:val="en-US"/>
        </w:rPr>
        <w:t xml:space="preserve"> was agreed for </w:t>
      </w:r>
      <w:r w:rsidR="00DE45BD">
        <w:rPr>
          <w:lang w:val="en-US"/>
        </w:rPr>
        <w:t>Conditional LTM</w:t>
      </w:r>
      <w:r>
        <w:t>:</w:t>
      </w:r>
    </w:p>
    <w:p w14:paraId="5FEB3093" w14:textId="77777777" w:rsidR="007710A3" w:rsidRDefault="007710A3" w:rsidP="007710A3">
      <w:pPr>
        <w:pStyle w:val="Doc-text2"/>
        <w:pBdr>
          <w:top w:val="single" w:sz="4" w:space="1" w:color="auto"/>
          <w:left w:val="single" w:sz="4" w:space="31" w:color="auto"/>
          <w:bottom w:val="single" w:sz="4" w:space="1" w:color="auto"/>
          <w:right w:val="single" w:sz="4" w:space="0" w:color="auto"/>
        </w:pBdr>
        <w:rPr>
          <w:b/>
          <w:bCs/>
          <w:lang w:val="en-US"/>
        </w:rPr>
      </w:pPr>
      <w:r>
        <w:rPr>
          <w:b/>
          <w:bCs/>
          <w:lang w:val="en-US"/>
        </w:rPr>
        <w:t>Agreements on C-LTM:</w:t>
      </w:r>
    </w:p>
    <w:p w14:paraId="5CB354B0" w14:textId="77777777" w:rsidR="007710A3" w:rsidRPr="00B05F45" w:rsidRDefault="007710A3" w:rsidP="007710A3">
      <w:pPr>
        <w:pStyle w:val="Doc-text2"/>
        <w:numPr>
          <w:ilvl w:val="0"/>
          <w:numId w:val="38"/>
        </w:numPr>
        <w:pBdr>
          <w:top w:val="single" w:sz="4" w:space="1" w:color="auto"/>
          <w:left w:val="single" w:sz="4" w:space="31" w:color="auto"/>
          <w:bottom w:val="single" w:sz="4" w:space="1" w:color="auto"/>
          <w:right w:val="single" w:sz="4" w:space="0" w:color="auto"/>
        </w:pBdr>
        <w:rPr>
          <w:lang w:val="en-US"/>
        </w:rPr>
      </w:pPr>
      <w:r w:rsidRPr="00A032AC">
        <w:t>The triggering condition of conditional LTM can be based on L3 measurement.</w:t>
      </w:r>
    </w:p>
    <w:p w14:paraId="66C4C33F" w14:textId="77777777" w:rsidR="007710A3" w:rsidRPr="00B05F45" w:rsidRDefault="007710A3" w:rsidP="007710A3">
      <w:pPr>
        <w:pStyle w:val="Doc-text2"/>
        <w:numPr>
          <w:ilvl w:val="0"/>
          <w:numId w:val="38"/>
        </w:numPr>
        <w:pBdr>
          <w:top w:val="single" w:sz="4" w:space="1" w:color="auto"/>
          <w:left w:val="single" w:sz="4" w:space="31" w:color="auto"/>
          <w:bottom w:val="single" w:sz="4" w:space="1" w:color="auto"/>
          <w:right w:val="single" w:sz="4" w:space="0" w:color="auto"/>
        </w:pBdr>
        <w:rPr>
          <w:lang w:val="en-US"/>
        </w:rPr>
      </w:pPr>
      <w:r w:rsidRPr="00A032AC">
        <w:t xml:space="preserve">CondEventA3 and CondEventA5 conditions can be </w:t>
      </w:r>
      <w:r>
        <w:t>baseline</w:t>
      </w:r>
      <w:r w:rsidRPr="00A032AC">
        <w:t xml:space="preserve"> for the conditional LTM execution.</w:t>
      </w:r>
    </w:p>
    <w:p w14:paraId="25832387" w14:textId="77777777" w:rsidR="007710A3" w:rsidRPr="009A28DE" w:rsidRDefault="007710A3" w:rsidP="007710A3">
      <w:pPr>
        <w:pStyle w:val="Doc-text2"/>
        <w:numPr>
          <w:ilvl w:val="0"/>
          <w:numId w:val="38"/>
        </w:numPr>
        <w:pBdr>
          <w:top w:val="single" w:sz="4" w:space="1" w:color="auto"/>
          <w:left w:val="single" w:sz="4" w:space="31" w:color="auto"/>
          <w:bottom w:val="single" w:sz="4" w:space="1" w:color="auto"/>
          <w:right w:val="single" w:sz="4" w:space="0" w:color="auto"/>
        </w:pBdr>
        <w:rPr>
          <w:lang w:val="en-US"/>
        </w:rPr>
      </w:pPr>
      <w:r w:rsidRPr="00F50841">
        <w:t xml:space="preserve">The </w:t>
      </w:r>
      <w:r>
        <w:t xml:space="preserve">L1 </w:t>
      </w:r>
      <w:r w:rsidRPr="00F50841">
        <w:t>execution condition of a candidate cell is associated to only one triggering event.</w:t>
      </w:r>
    </w:p>
    <w:p w14:paraId="32F6AB24" w14:textId="77777777" w:rsidR="007710A3" w:rsidRPr="009A28DE" w:rsidRDefault="007710A3" w:rsidP="007710A3">
      <w:pPr>
        <w:pStyle w:val="Doc-text2"/>
        <w:numPr>
          <w:ilvl w:val="0"/>
          <w:numId w:val="38"/>
        </w:numPr>
        <w:pBdr>
          <w:top w:val="single" w:sz="4" w:space="1" w:color="auto"/>
          <w:left w:val="single" w:sz="4" w:space="31" w:color="auto"/>
          <w:bottom w:val="single" w:sz="4" w:space="1" w:color="auto"/>
          <w:right w:val="single" w:sz="4" w:space="0" w:color="auto"/>
        </w:pBdr>
        <w:rPr>
          <w:lang w:val="en-US"/>
        </w:rPr>
      </w:pPr>
      <w:r>
        <w:t xml:space="preserve">For L3 execution condition, it </w:t>
      </w:r>
      <w:r w:rsidRPr="00F50841">
        <w:t>may consist of one or two triggering condition(s). If there are two triggering conditions associated with the same candidate cell, the UE shall consider the execution condition is fulfilled only when both triggering conditions are met.</w:t>
      </w:r>
      <w:r>
        <w:t xml:space="preserve"> O</w:t>
      </w:r>
      <w:r w:rsidRPr="00F50841">
        <w:t>nly single RS type is supported and at most two different trigger quantities can be configured simultaneously for the evaluation of execution condition of a single candidate cell.</w:t>
      </w:r>
    </w:p>
    <w:p w14:paraId="3C10474A" w14:textId="77777777" w:rsidR="007710A3" w:rsidRPr="009A28DE" w:rsidRDefault="007710A3" w:rsidP="007710A3">
      <w:pPr>
        <w:pStyle w:val="Doc-text2"/>
        <w:numPr>
          <w:ilvl w:val="0"/>
          <w:numId w:val="38"/>
        </w:numPr>
        <w:pBdr>
          <w:top w:val="single" w:sz="4" w:space="1" w:color="auto"/>
          <w:left w:val="single" w:sz="4" w:space="31" w:color="auto"/>
          <w:bottom w:val="single" w:sz="4" w:space="1" w:color="auto"/>
          <w:right w:val="single" w:sz="4" w:space="0" w:color="auto"/>
        </w:pBdr>
        <w:rPr>
          <w:lang w:val="en-US"/>
        </w:rPr>
      </w:pPr>
      <w:r w:rsidRPr="000507AC">
        <w:t>To support initial and subsequent conditional LTM, the following items can be considered for the configuration of execution condition:</w:t>
      </w:r>
    </w:p>
    <w:p w14:paraId="578BB919" w14:textId="77777777" w:rsidR="007710A3" w:rsidRDefault="007710A3" w:rsidP="007710A3">
      <w:pPr>
        <w:pStyle w:val="Doc-text2"/>
        <w:pBdr>
          <w:top w:val="single" w:sz="4" w:space="1" w:color="auto"/>
          <w:left w:val="single" w:sz="4" w:space="31" w:color="auto"/>
          <w:bottom w:val="single" w:sz="4" w:space="1" w:color="auto"/>
          <w:right w:val="single" w:sz="4" w:space="0" w:color="auto"/>
        </w:pBdr>
        <w:ind w:left="1259" w:firstLine="0"/>
      </w:pPr>
      <w:r>
        <w:rPr>
          <w:lang w:val="en-US"/>
        </w:rPr>
        <w:tab/>
        <w:t xml:space="preserve">- </w:t>
      </w:r>
      <w:r w:rsidRPr="000507AC">
        <w:t>The CLTM configuration of each candidate cell shall include the execution condition for initial conditional LTM, which is generated by the initial source cell to trigger the CLTM for the candidate cell.</w:t>
      </w:r>
    </w:p>
    <w:p w14:paraId="54890BF4" w14:textId="67D51741" w:rsidR="007710A3" w:rsidRPr="006F0D59" w:rsidRDefault="007710A3" w:rsidP="006E63C1">
      <w:pPr>
        <w:pStyle w:val="Doc-text2"/>
        <w:pBdr>
          <w:top w:val="single" w:sz="4" w:space="1" w:color="auto"/>
          <w:left w:val="single" w:sz="4" w:space="31" w:color="auto"/>
          <w:bottom w:val="single" w:sz="4" w:space="1" w:color="auto"/>
          <w:right w:val="single" w:sz="4" w:space="0" w:color="auto"/>
        </w:pBdr>
        <w:ind w:left="1259" w:firstLine="0"/>
      </w:pPr>
      <w:r>
        <w:rPr>
          <w:lang w:val="en-US"/>
        </w:rPr>
        <w:tab/>
        <w:t xml:space="preserve">- </w:t>
      </w:r>
      <w:r w:rsidRPr="000507AC">
        <w:t xml:space="preserve">The CLTM configuration of each candidate cell </w:t>
      </w:r>
      <w:r>
        <w:t>may</w:t>
      </w:r>
      <w:r w:rsidRPr="000507AC">
        <w:t xml:space="preserve"> include execution conditions for subsequent conditional LTM, which is generated by the candidate cell to trigger the CLTM for other candidate cells when the candidate cell becomes a serving cell.</w:t>
      </w:r>
    </w:p>
    <w:p w14:paraId="289C771E" w14:textId="77777777" w:rsidR="007710A3" w:rsidRPr="009A28DE" w:rsidRDefault="007710A3" w:rsidP="007710A3">
      <w:pPr>
        <w:pStyle w:val="Doc-text2"/>
        <w:numPr>
          <w:ilvl w:val="0"/>
          <w:numId w:val="38"/>
        </w:numPr>
        <w:pBdr>
          <w:top w:val="single" w:sz="4" w:space="1" w:color="auto"/>
          <w:left w:val="single" w:sz="4" w:space="31" w:color="auto"/>
          <w:bottom w:val="single" w:sz="4" w:space="1" w:color="auto"/>
          <w:right w:val="single" w:sz="4" w:space="0" w:color="auto"/>
        </w:pBdr>
        <w:rPr>
          <w:lang w:val="en-US"/>
        </w:rPr>
      </w:pPr>
      <w:r w:rsidRPr="000B65A2">
        <w:t>The network can configure measurement reports e.g., L1 periodic, semi-persistent, aperiodic and event triggered report, or L3 measurement reports for conditional LTM, e.g., to trigger PDCCH ordered early RACH.</w:t>
      </w:r>
    </w:p>
    <w:p w14:paraId="15928DD2" w14:textId="77777777" w:rsidR="007710A3" w:rsidRPr="009A28DE" w:rsidRDefault="007710A3" w:rsidP="007710A3">
      <w:pPr>
        <w:pStyle w:val="Doc-text2"/>
        <w:numPr>
          <w:ilvl w:val="0"/>
          <w:numId w:val="38"/>
        </w:numPr>
        <w:pBdr>
          <w:top w:val="single" w:sz="4" w:space="1" w:color="auto"/>
          <w:left w:val="single" w:sz="4" w:space="31" w:color="auto"/>
          <w:bottom w:val="single" w:sz="4" w:space="1" w:color="auto"/>
          <w:right w:val="single" w:sz="4" w:space="0" w:color="auto"/>
        </w:pBdr>
        <w:rPr>
          <w:lang w:val="en-US"/>
        </w:rPr>
      </w:pPr>
      <w:r w:rsidRPr="00B9038F">
        <w:t>For CLTM, the Candidate Cell TCI States Activation/Deactivation MAC CE is re-used for the early activation/deactivation of TCI state(s) of a CLTM candidate configuration.</w:t>
      </w:r>
    </w:p>
    <w:p w14:paraId="3257758D" w14:textId="77777777" w:rsidR="007710A3" w:rsidRPr="009A28DE" w:rsidRDefault="007710A3" w:rsidP="007710A3">
      <w:pPr>
        <w:pStyle w:val="Doc-text2"/>
        <w:numPr>
          <w:ilvl w:val="0"/>
          <w:numId w:val="38"/>
        </w:numPr>
        <w:pBdr>
          <w:top w:val="single" w:sz="4" w:space="1" w:color="auto"/>
          <w:left w:val="single" w:sz="4" w:space="31" w:color="auto"/>
          <w:bottom w:val="single" w:sz="4" w:space="1" w:color="auto"/>
          <w:right w:val="single" w:sz="4" w:space="0" w:color="auto"/>
        </w:pBdr>
        <w:rPr>
          <w:lang w:val="en-US"/>
        </w:rPr>
      </w:pPr>
      <w:r w:rsidRPr="00105033">
        <w:t>The Early TA is signalled to the UE from the source cell (i.e., not from the candidate cell directly to the UE).</w:t>
      </w:r>
      <w:r>
        <w:t xml:space="preserve"> This agreement will be included in the LS to RAN1/3/4.</w:t>
      </w:r>
    </w:p>
    <w:p w14:paraId="604567E8" w14:textId="77777777" w:rsidR="007710A3" w:rsidRPr="009A28DE" w:rsidRDefault="007710A3" w:rsidP="007710A3">
      <w:pPr>
        <w:pStyle w:val="Doc-text2"/>
        <w:numPr>
          <w:ilvl w:val="0"/>
          <w:numId w:val="38"/>
        </w:numPr>
        <w:pBdr>
          <w:top w:val="single" w:sz="4" w:space="1" w:color="auto"/>
          <w:left w:val="single" w:sz="4" w:space="31" w:color="auto"/>
          <w:bottom w:val="single" w:sz="4" w:space="1" w:color="auto"/>
          <w:right w:val="single" w:sz="4" w:space="0" w:color="auto"/>
        </w:pBdr>
        <w:rPr>
          <w:lang w:val="en-US"/>
        </w:rPr>
      </w:pPr>
      <w:r>
        <w:rPr>
          <w:lang w:val="en-US"/>
        </w:rPr>
        <w:tab/>
      </w:r>
      <w:r w:rsidRPr="003C3F35">
        <w:t>The network can inform the candidate cell’s TA information to UE via new MAC CE, which is the TA value when UE switches to that candidate cell during CLTM.</w:t>
      </w:r>
    </w:p>
    <w:p w14:paraId="61B00645" w14:textId="77777777" w:rsidR="007710A3" w:rsidRPr="009A28DE" w:rsidRDefault="007710A3" w:rsidP="007710A3">
      <w:pPr>
        <w:pStyle w:val="Doc-text2"/>
        <w:numPr>
          <w:ilvl w:val="0"/>
          <w:numId w:val="38"/>
        </w:numPr>
        <w:pBdr>
          <w:top w:val="single" w:sz="4" w:space="1" w:color="auto"/>
          <w:left w:val="single" w:sz="4" w:space="31" w:color="auto"/>
          <w:bottom w:val="single" w:sz="4" w:space="1" w:color="auto"/>
          <w:right w:val="single" w:sz="4" w:space="0" w:color="auto"/>
        </w:pBdr>
        <w:rPr>
          <w:lang w:val="en-US"/>
        </w:rPr>
      </w:pPr>
      <w:r w:rsidRPr="009D7882">
        <w:t xml:space="preserve">Candidate cell TA is </w:t>
      </w:r>
      <w:r>
        <w:t>maintained</w:t>
      </w:r>
      <w:r w:rsidRPr="009D7882">
        <w:t xml:space="preserve"> by </w:t>
      </w:r>
      <w:r>
        <w:t xml:space="preserve">a new </w:t>
      </w:r>
      <w:r w:rsidRPr="009D7882">
        <w:t>timer.</w:t>
      </w:r>
    </w:p>
    <w:p w14:paraId="38ED80D9" w14:textId="77777777" w:rsidR="007710A3" w:rsidRPr="009A28DE" w:rsidRDefault="007710A3" w:rsidP="007710A3">
      <w:pPr>
        <w:pStyle w:val="Doc-text2"/>
        <w:numPr>
          <w:ilvl w:val="0"/>
          <w:numId w:val="38"/>
        </w:numPr>
        <w:pBdr>
          <w:top w:val="single" w:sz="4" w:space="1" w:color="auto"/>
          <w:left w:val="single" w:sz="4" w:space="31" w:color="auto"/>
          <w:bottom w:val="single" w:sz="4" w:space="1" w:color="auto"/>
          <w:right w:val="single" w:sz="4" w:space="0" w:color="auto"/>
        </w:pBdr>
        <w:rPr>
          <w:lang w:val="en-US"/>
        </w:rPr>
      </w:pPr>
      <w:r w:rsidRPr="00FF0ACF">
        <w:t>For L1-based conditional LTM the condition evaluation is at MAC level and for L3-based conditional LTM the condition evaluation is at RRC level.</w:t>
      </w:r>
    </w:p>
    <w:p w14:paraId="5727CDBC" w14:textId="77777777" w:rsidR="00D127C3" w:rsidRDefault="00D127C3" w:rsidP="00D127C3">
      <w:pPr>
        <w:jc w:val="both"/>
      </w:pPr>
    </w:p>
    <w:p w14:paraId="2D0C8A74" w14:textId="77777777" w:rsidR="00D127C3" w:rsidRPr="005F0611" w:rsidRDefault="00D127C3" w:rsidP="00D127C3">
      <w:pPr>
        <w:jc w:val="both"/>
        <w:rPr>
          <w:lang w:val="en-US"/>
        </w:rPr>
      </w:pPr>
      <w:r>
        <w:t>The primary motivation for CLTM is to introduce robustness to the LTM procedure where the UE may not be able to receive the cell-switch command at right radio condition which may lead to radio link failure. Compared to CHO, the conditional LTM is expected to bring the benefits of robustness along with the interruption time reduction benefits of LTM.</w:t>
      </w:r>
      <w:r>
        <w:rPr>
          <w:lang w:val="en-US"/>
        </w:rPr>
        <w:t xml:space="preserve"> In this contribution, we discuss the baseline procedure for CLTM support and identify the related key issues.</w:t>
      </w:r>
    </w:p>
    <w:p w14:paraId="55283FDC" w14:textId="77777777" w:rsidR="00D127C3" w:rsidRPr="006E13D1" w:rsidRDefault="00D127C3" w:rsidP="00D127C3">
      <w:pPr>
        <w:pStyle w:val="Heading1"/>
      </w:pPr>
      <w:r>
        <w:t>2</w:t>
      </w:r>
      <w:r>
        <w:tab/>
        <w:t>Discussion</w:t>
      </w:r>
    </w:p>
    <w:p w14:paraId="0426ABD9" w14:textId="77777777" w:rsidR="00D127C3" w:rsidRDefault="00D127C3" w:rsidP="00D127C3">
      <w:pPr>
        <w:jc w:val="both"/>
        <w:rPr>
          <w:lang w:val="en-US"/>
        </w:rPr>
      </w:pPr>
      <w:r>
        <w:rPr>
          <w:lang w:val="en-US"/>
        </w:rPr>
        <w:t xml:space="preserve">We identify the following key aspects to be discussed in RAN2. </w:t>
      </w:r>
    </w:p>
    <w:p w14:paraId="5A9B5DE6" w14:textId="03B0A324" w:rsidR="00D127C3" w:rsidRPr="00194D7F" w:rsidRDefault="00D127C3" w:rsidP="006F0D59">
      <w:pPr>
        <w:pStyle w:val="ListParagraph"/>
        <w:numPr>
          <w:ilvl w:val="0"/>
          <w:numId w:val="43"/>
        </w:numPr>
        <w:jc w:val="both"/>
        <w:rPr>
          <w:lang w:val="en-US"/>
        </w:rPr>
      </w:pPr>
      <w:r w:rsidRPr="00194D7F">
        <w:rPr>
          <w:lang w:val="en-US"/>
        </w:rPr>
        <w:lastRenderedPageBreak/>
        <w:t>Conditional cell switch condition configuration</w:t>
      </w:r>
    </w:p>
    <w:p w14:paraId="156E37FE" w14:textId="4A3D8B5B" w:rsidR="00D127C3" w:rsidRPr="00194D7F" w:rsidRDefault="00D127C3" w:rsidP="006F0D59">
      <w:pPr>
        <w:pStyle w:val="ListParagraph"/>
        <w:numPr>
          <w:ilvl w:val="0"/>
          <w:numId w:val="43"/>
        </w:numPr>
        <w:jc w:val="both"/>
        <w:rPr>
          <w:lang w:val="en-US"/>
        </w:rPr>
      </w:pPr>
      <w:r w:rsidRPr="00194D7F">
        <w:rPr>
          <w:lang w:val="en-US"/>
        </w:rPr>
        <w:t>Conditional cell switch condition evaluation</w:t>
      </w:r>
    </w:p>
    <w:p w14:paraId="4066D348" w14:textId="36180E7B" w:rsidR="00D127C3" w:rsidRPr="00194D7F" w:rsidRDefault="00D127C3" w:rsidP="006F0D59">
      <w:pPr>
        <w:pStyle w:val="ListParagraph"/>
        <w:numPr>
          <w:ilvl w:val="0"/>
          <w:numId w:val="43"/>
        </w:numPr>
        <w:jc w:val="both"/>
        <w:rPr>
          <w:lang w:val="en-US"/>
        </w:rPr>
      </w:pPr>
      <w:r w:rsidRPr="00194D7F">
        <w:rPr>
          <w:lang w:val="en-US"/>
        </w:rPr>
        <w:t>Early synchronization</w:t>
      </w:r>
    </w:p>
    <w:p w14:paraId="43C439FD" w14:textId="53F05827" w:rsidR="00D127C3" w:rsidRPr="00194D7F" w:rsidRDefault="00D127C3" w:rsidP="006F0D59">
      <w:pPr>
        <w:pStyle w:val="ListParagraph"/>
        <w:numPr>
          <w:ilvl w:val="0"/>
          <w:numId w:val="43"/>
        </w:numPr>
        <w:rPr>
          <w:lang w:val="en-US"/>
        </w:rPr>
      </w:pPr>
      <w:r w:rsidRPr="00194D7F">
        <w:rPr>
          <w:lang w:val="en-US"/>
        </w:rPr>
        <w:t>Conditional cell switch execution</w:t>
      </w:r>
    </w:p>
    <w:p w14:paraId="6F9AB7CA" w14:textId="3403FBE9" w:rsidR="00194D7F" w:rsidRPr="00194D7F" w:rsidRDefault="00194D7F" w:rsidP="006F0D59">
      <w:pPr>
        <w:pStyle w:val="ListParagraph"/>
        <w:numPr>
          <w:ilvl w:val="0"/>
          <w:numId w:val="43"/>
        </w:numPr>
        <w:rPr>
          <w:lang w:val="en-US"/>
        </w:rPr>
      </w:pPr>
      <w:r w:rsidRPr="00194D7F">
        <w:rPr>
          <w:lang w:val="en-US"/>
        </w:rPr>
        <w:t>Conditional LTM with Dual Connectivity</w:t>
      </w:r>
    </w:p>
    <w:p w14:paraId="59F167AA" w14:textId="0ED57B63" w:rsidR="00D127C3" w:rsidRPr="001B7C86" w:rsidRDefault="00D127C3" w:rsidP="004B1C9C">
      <w:pPr>
        <w:pStyle w:val="Heading2"/>
        <w:numPr>
          <w:ilvl w:val="1"/>
          <w:numId w:val="37"/>
        </w:numPr>
        <w:jc w:val="both"/>
        <w:rPr>
          <w:lang w:val="en-US"/>
        </w:rPr>
      </w:pPr>
      <w:bookmarkStart w:id="0" w:name="_Hlk174043961"/>
      <w:r w:rsidRPr="001B7C86">
        <w:rPr>
          <w:lang w:val="en-US"/>
        </w:rPr>
        <w:t>Conditional cell switch condition configuration</w:t>
      </w:r>
      <w:bookmarkEnd w:id="0"/>
    </w:p>
    <w:p w14:paraId="1519B32A" w14:textId="4DF1E1BB" w:rsidR="006A280D" w:rsidRDefault="002E791C" w:rsidP="00574D74">
      <w:pPr>
        <w:rPr>
          <w:lang w:val="en-US"/>
        </w:rPr>
      </w:pPr>
      <w:r>
        <w:rPr>
          <w:lang w:val="en-US"/>
        </w:rPr>
        <w:t>In Rel-18</w:t>
      </w:r>
      <w:r w:rsidR="00A9590C">
        <w:rPr>
          <w:lang w:val="en-US"/>
        </w:rPr>
        <w:t xml:space="preserve">, it has been decided to limit the amount of LTM candidates to </w:t>
      </w:r>
      <w:r w:rsidR="00A75BD9">
        <w:rPr>
          <w:lang w:val="en-US"/>
        </w:rPr>
        <w:t>8 candidate target cells</w:t>
      </w:r>
      <w:r w:rsidR="00A379BB">
        <w:rPr>
          <w:lang w:val="en-US"/>
        </w:rPr>
        <w:t xml:space="preserve"> on per serving cell</w:t>
      </w:r>
      <w:r w:rsidR="006D78A7">
        <w:rPr>
          <w:lang w:val="en-US"/>
        </w:rPr>
        <w:t xml:space="preserve">. </w:t>
      </w:r>
      <w:r w:rsidR="00004272">
        <w:rPr>
          <w:lang w:val="en-US"/>
        </w:rPr>
        <w:t>For the time being</w:t>
      </w:r>
      <w:r w:rsidR="006D78A7">
        <w:rPr>
          <w:lang w:val="en-US"/>
        </w:rPr>
        <w:t xml:space="preserve">, </w:t>
      </w:r>
      <w:r w:rsidR="00876D93">
        <w:rPr>
          <w:lang w:val="en-US"/>
        </w:rPr>
        <w:t>we see no need</w:t>
      </w:r>
      <w:r w:rsidR="00EB54DC">
        <w:rPr>
          <w:lang w:val="en-US"/>
        </w:rPr>
        <w:t xml:space="preserve"> to further increase</w:t>
      </w:r>
      <w:r w:rsidR="004A27A8">
        <w:rPr>
          <w:lang w:val="en-US"/>
        </w:rPr>
        <w:t xml:space="preserve"> this number</w:t>
      </w:r>
      <w:r w:rsidR="009D3A15">
        <w:rPr>
          <w:lang w:val="en-US"/>
        </w:rPr>
        <w:t xml:space="preserve">. </w:t>
      </w:r>
      <w:r w:rsidR="00B25478">
        <w:rPr>
          <w:lang w:val="en-US"/>
        </w:rPr>
        <w:t>On the other hand</w:t>
      </w:r>
      <w:r w:rsidR="00413B02">
        <w:rPr>
          <w:lang w:val="en-US"/>
        </w:rPr>
        <w:t xml:space="preserve">, </w:t>
      </w:r>
      <w:r w:rsidR="00352B9A">
        <w:rPr>
          <w:lang w:val="en-US"/>
        </w:rPr>
        <w:t xml:space="preserve">forcing the NW to configure solely </w:t>
      </w:r>
      <w:r w:rsidR="00F816DF">
        <w:rPr>
          <w:lang w:val="en-US"/>
        </w:rPr>
        <w:t>Rel-18 LTM only candidate</w:t>
      </w:r>
      <w:r w:rsidR="007E3602">
        <w:rPr>
          <w:lang w:val="en-US"/>
        </w:rPr>
        <w:t xml:space="preserve"> target cells </w:t>
      </w:r>
      <w:r w:rsidR="006B4620">
        <w:rPr>
          <w:lang w:val="en-US"/>
        </w:rPr>
        <w:t>or CLTM candidate target cells</w:t>
      </w:r>
      <w:r w:rsidR="00694AC7">
        <w:rPr>
          <w:lang w:val="en-US"/>
        </w:rPr>
        <w:t xml:space="preserve"> is limiting</w:t>
      </w:r>
      <w:r w:rsidR="00AE1DA2">
        <w:rPr>
          <w:lang w:val="en-US"/>
        </w:rPr>
        <w:t xml:space="preserve">. </w:t>
      </w:r>
      <w:r w:rsidR="00A83F00">
        <w:rPr>
          <w:lang w:val="en-US"/>
        </w:rPr>
        <w:t xml:space="preserve">In a result, </w:t>
      </w:r>
      <w:r w:rsidR="009A7016">
        <w:rPr>
          <w:lang w:val="en-US"/>
        </w:rPr>
        <w:t>i</w:t>
      </w:r>
      <w:r w:rsidR="008D41C5">
        <w:rPr>
          <w:lang w:val="en-US"/>
        </w:rPr>
        <w:t>t has been proposed</w:t>
      </w:r>
      <w:r w:rsidR="00CF7DDF">
        <w:rPr>
          <w:lang w:val="en-US"/>
        </w:rPr>
        <w:t xml:space="preserve"> </w:t>
      </w:r>
      <w:r w:rsidR="0070233C">
        <w:rPr>
          <w:lang w:val="en-US"/>
        </w:rPr>
        <w:t>in the ongoing RRC CR</w:t>
      </w:r>
      <w:r w:rsidR="008D41C5">
        <w:rPr>
          <w:lang w:val="en-US"/>
        </w:rPr>
        <w:t xml:space="preserve"> </w:t>
      </w:r>
      <w:r w:rsidR="0070233C">
        <w:rPr>
          <w:lang w:val="en-US"/>
        </w:rPr>
        <w:t>[1]</w:t>
      </w:r>
      <w:r w:rsidR="008D41C5">
        <w:rPr>
          <w:lang w:val="en-US"/>
        </w:rPr>
        <w:t xml:space="preserve"> to </w:t>
      </w:r>
      <w:r w:rsidR="00525314">
        <w:rPr>
          <w:lang w:val="en-US"/>
        </w:rPr>
        <w:t>make CLTM candidate target cell</w:t>
      </w:r>
      <w:r w:rsidR="007F5B34">
        <w:rPr>
          <w:lang w:val="en-US"/>
        </w:rPr>
        <w:t xml:space="preserve"> </w:t>
      </w:r>
      <w:r w:rsidR="006C14F8">
        <w:rPr>
          <w:lang w:val="en-US"/>
        </w:rPr>
        <w:t xml:space="preserve">to be </w:t>
      </w:r>
      <w:r w:rsidR="00FC06D8">
        <w:rPr>
          <w:lang w:val="en-US"/>
        </w:rPr>
        <w:t>Rel-18 LTM candidate target cell as well</w:t>
      </w:r>
      <w:r w:rsidR="001C6A14">
        <w:rPr>
          <w:lang w:val="en-US"/>
        </w:rPr>
        <w:t>.</w:t>
      </w:r>
      <w:r w:rsidR="00696F8E">
        <w:rPr>
          <w:lang w:val="en-US"/>
        </w:rPr>
        <w:t xml:space="preserve"> </w:t>
      </w:r>
      <w:r w:rsidR="006A280D">
        <w:rPr>
          <w:lang w:val="en-US"/>
        </w:rPr>
        <w:t>Since</w:t>
      </w:r>
      <w:r w:rsidR="00E20FF8">
        <w:rPr>
          <w:lang w:val="en-US"/>
        </w:rPr>
        <w:t xml:space="preserve">, </w:t>
      </w:r>
      <w:r w:rsidR="00157DE5">
        <w:rPr>
          <w:lang w:val="en-US"/>
        </w:rPr>
        <w:t xml:space="preserve">as agreed, </w:t>
      </w:r>
      <w:r w:rsidR="00500B4A">
        <w:rPr>
          <w:lang w:val="en-US"/>
        </w:rPr>
        <w:t>set</w:t>
      </w:r>
      <w:r w:rsidR="00E20FF8">
        <w:rPr>
          <w:lang w:val="en-US"/>
        </w:rPr>
        <w:t xml:space="preserve"> </w:t>
      </w:r>
      <w:r w:rsidR="00157DE5">
        <w:rPr>
          <w:lang w:val="en-US"/>
        </w:rPr>
        <w:t xml:space="preserve">of </w:t>
      </w:r>
      <w:r w:rsidR="00E20FF8">
        <w:rPr>
          <w:lang w:val="en-US"/>
        </w:rPr>
        <w:t xml:space="preserve">candidate </w:t>
      </w:r>
      <w:r w:rsidR="00157DE5">
        <w:rPr>
          <w:lang w:val="en-US"/>
        </w:rPr>
        <w:t xml:space="preserve">target cells is </w:t>
      </w:r>
      <w:r w:rsidR="008478B0">
        <w:rPr>
          <w:lang w:val="en-US"/>
        </w:rPr>
        <w:t>always prepared by current</w:t>
      </w:r>
      <w:r w:rsidR="00BA0A3B">
        <w:rPr>
          <w:lang w:val="en-US"/>
        </w:rPr>
        <w:t xml:space="preserve"> serving cell</w:t>
      </w:r>
      <w:r w:rsidR="00B20A22">
        <w:rPr>
          <w:lang w:val="en-US"/>
        </w:rPr>
        <w:t xml:space="preserve"> and future candidate target cells</w:t>
      </w:r>
      <w:r w:rsidR="0031614D">
        <w:rPr>
          <w:lang w:val="en-US"/>
        </w:rPr>
        <w:t xml:space="preserve">, </w:t>
      </w:r>
      <w:r w:rsidR="00F61530">
        <w:rPr>
          <w:lang w:val="en-US"/>
        </w:rPr>
        <w:t xml:space="preserve">NW is always aware </w:t>
      </w:r>
      <w:r w:rsidR="00194BFD">
        <w:rPr>
          <w:lang w:val="en-US"/>
        </w:rPr>
        <w:t xml:space="preserve">of which </w:t>
      </w:r>
      <w:r w:rsidR="00CD3FE7">
        <w:rPr>
          <w:lang w:val="en-US"/>
        </w:rPr>
        <w:t>candidate target cells</w:t>
      </w:r>
      <w:r w:rsidR="00EF162F">
        <w:rPr>
          <w:lang w:val="en-US"/>
        </w:rPr>
        <w:t xml:space="preserve"> are inter-CU and which of them are intra-CU.</w:t>
      </w:r>
    </w:p>
    <w:p w14:paraId="159FADE5" w14:textId="536DA803" w:rsidR="006F12CB" w:rsidRPr="006F0D59" w:rsidRDefault="006F12CB" w:rsidP="00574D74">
      <w:pPr>
        <w:rPr>
          <w:b/>
          <w:bCs/>
          <w:lang w:val="en-US"/>
        </w:rPr>
      </w:pPr>
      <w:r w:rsidRPr="00FA6569">
        <w:rPr>
          <w:b/>
          <w:bCs/>
          <w:lang w:val="en-US"/>
        </w:rPr>
        <w:t>Proposal</w:t>
      </w:r>
      <w:r w:rsidR="009925E7" w:rsidRPr="00FA6569">
        <w:rPr>
          <w:b/>
          <w:bCs/>
          <w:lang w:val="en-US"/>
        </w:rPr>
        <w:t xml:space="preserve"> </w:t>
      </w:r>
      <w:r w:rsidR="003027BE">
        <w:rPr>
          <w:b/>
          <w:bCs/>
          <w:lang w:val="en-US"/>
        </w:rPr>
        <w:t>1</w:t>
      </w:r>
      <w:r w:rsidRPr="00FA6569">
        <w:rPr>
          <w:b/>
          <w:bCs/>
          <w:lang w:val="en-US"/>
        </w:rPr>
        <w:t>:</w:t>
      </w:r>
      <w:r w:rsidRPr="006F0D59">
        <w:rPr>
          <w:b/>
          <w:bCs/>
          <w:lang w:val="en-US"/>
        </w:rPr>
        <w:t xml:space="preserve"> </w:t>
      </w:r>
      <w:r w:rsidR="00AC7554" w:rsidRPr="006F0D59">
        <w:rPr>
          <w:b/>
          <w:bCs/>
          <w:lang w:val="en-US"/>
        </w:rPr>
        <w:t>Handling</w:t>
      </w:r>
      <w:r w:rsidR="00457D54" w:rsidRPr="006F0D59">
        <w:rPr>
          <w:b/>
          <w:bCs/>
          <w:lang w:val="en-US"/>
        </w:rPr>
        <w:t xml:space="preserve"> of </w:t>
      </w:r>
      <w:r w:rsidR="002A01EA" w:rsidRPr="006F0D59">
        <w:rPr>
          <w:b/>
          <w:bCs/>
          <w:lang w:val="en-US"/>
        </w:rPr>
        <w:t>inter-CU</w:t>
      </w:r>
      <w:r w:rsidR="00FD6252" w:rsidRPr="006F0D59">
        <w:rPr>
          <w:b/>
          <w:bCs/>
          <w:lang w:val="en-US"/>
        </w:rPr>
        <w:t xml:space="preserve"> LTM </w:t>
      </w:r>
      <w:r w:rsidR="00696F8E" w:rsidRPr="006F0D59">
        <w:rPr>
          <w:b/>
          <w:bCs/>
          <w:lang w:val="en-US"/>
        </w:rPr>
        <w:t xml:space="preserve">and CLTM </w:t>
      </w:r>
      <w:r w:rsidR="00FD6252" w:rsidRPr="006F0D59">
        <w:rPr>
          <w:b/>
          <w:bCs/>
          <w:lang w:val="en-US"/>
        </w:rPr>
        <w:t>shall be left to CU implementation</w:t>
      </w:r>
      <w:r w:rsidR="00440E43" w:rsidRPr="006F0D59">
        <w:rPr>
          <w:b/>
          <w:bCs/>
          <w:lang w:val="en-US"/>
        </w:rPr>
        <w:t>.</w:t>
      </w:r>
      <w:r w:rsidR="00440E43" w:rsidRPr="006F0D59">
        <w:rPr>
          <w:b/>
          <w:bCs/>
          <w:lang w:val="en-US"/>
        </w:rPr>
        <w:t xml:space="preserve"> </w:t>
      </w:r>
      <w:r w:rsidR="000A5219" w:rsidRPr="006F0D59">
        <w:rPr>
          <w:b/>
          <w:bCs/>
          <w:lang w:val="en-US"/>
        </w:rPr>
        <w:t xml:space="preserve">No </w:t>
      </w:r>
      <w:r w:rsidR="00A06AF6" w:rsidRPr="006F0D59">
        <w:rPr>
          <w:b/>
          <w:bCs/>
          <w:lang w:val="en-US"/>
        </w:rPr>
        <w:t>changes in specification</w:t>
      </w:r>
      <w:r w:rsidR="00B16286" w:rsidRPr="006F0D59">
        <w:rPr>
          <w:b/>
          <w:bCs/>
          <w:lang w:val="en-US"/>
        </w:rPr>
        <w:t xml:space="preserve"> </w:t>
      </w:r>
      <w:r w:rsidR="00F45881" w:rsidRPr="006F0D59">
        <w:rPr>
          <w:b/>
          <w:bCs/>
          <w:lang w:val="en-US"/>
        </w:rPr>
        <w:t>are needed.</w:t>
      </w:r>
    </w:p>
    <w:p w14:paraId="727F2C3D" w14:textId="30D35634" w:rsidR="0070318F" w:rsidRPr="00574D74" w:rsidRDefault="00814028" w:rsidP="00574D74">
      <w:pPr>
        <w:rPr>
          <w:lang w:val="en-US"/>
        </w:rPr>
      </w:pPr>
      <w:r>
        <w:rPr>
          <w:lang w:val="en-US"/>
        </w:rPr>
        <w:t>Usage of CHO-like execution conditions has been discussed with no conclusion.</w:t>
      </w:r>
      <w:r w:rsidR="00FB1F61">
        <w:rPr>
          <w:lang w:val="en-US"/>
        </w:rPr>
        <w:t xml:space="preserve"> </w:t>
      </w:r>
      <w:r w:rsidR="00300DAC">
        <w:rPr>
          <w:lang w:val="en-US"/>
        </w:rPr>
        <w:t xml:space="preserve">Since not all the UE </w:t>
      </w:r>
      <w:proofErr w:type="gramStart"/>
      <w:r w:rsidR="00300DAC">
        <w:rPr>
          <w:lang w:val="en-US"/>
        </w:rPr>
        <w:t>are capable of using</w:t>
      </w:r>
      <w:proofErr w:type="gramEnd"/>
      <w:r w:rsidR="00300DAC">
        <w:rPr>
          <w:lang w:val="en-US"/>
        </w:rPr>
        <w:t xml:space="preserve"> L1-based execution conditions</w:t>
      </w:r>
      <w:r w:rsidR="00AC7E2C">
        <w:rPr>
          <w:lang w:val="en-US"/>
        </w:rPr>
        <w:t>, L3-based execution conditions are needed.</w:t>
      </w:r>
      <w:r w:rsidR="00355F0F">
        <w:rPr>
          <w:lang w:val="en-US"/>
        </w:rPr>
        <w:t xml:space="preserve"> Using CHO </w:t>
      </w:r>
      <w:r w:rsidR="00267D84">
        <w:rPr>
          <w:lang w:val="en-US"/>
        </w:rPr>
        <w:t>conditions</w:t>
      </w:r>
      <w:r w:rsidR="007D2C40">
        <w:rPr>
          <w:lang w:val="en-US"/>
        </w:rPr>
        <w:t xml:space="preserve"> as a basis for exec</w:t>
      </w:r>
      <w:r w:rsidR="003344C8">
        <w:rPr>
          <w:lang w:val="en-US"/>
        </w:rPr>
        <w:t>ution conditions</w:t>
      </w:r>
      <w:r w:rsidR="006D217A">
        <w:rPr>
          <w:lang w:val="en-US"/>
        </w:rPr>
        <w:t xml:space="preserve"> </w:t>
      </w:r>
      <w:r w:rsidR="007667E8">
        <w:rPr>
          <w:lang w:val="en-US"/>
        </w:rPr>
        <w:t>is</w:t>
      </w:r>
      <w:r w:rsidR="006D217A">
        <w:rPr>
          <w:lang w:val="en-US"/>
        </w:rPr>
        <w:t xml:space="preserve"> rational</w:t>
      </w:r>
      <w:r w:rsidR="0064666E">
        <w:rPr>
          <w:lang w:val="en-US"/>
        </w:rPr>
        <w:t xml:space="preserve">, </w:t>
      </w:r>
      <w:r w:rsidR="0064666E">
        <w:rPr>
          <w:lang w:val="en-US"/>
        </w:rPr>
        <w:t xml:space="preserve">because </w:t>
      </w:r>
      <w:r w:rsidR="001A7A33">
        <w:rPr>
          <w:lang w:val="en-US"/>
        </w:rPr>
        <w:t>of similarity between CHO and CLTM with regards to</w:t>
      </w:r>
      <w:r w:rsidR="001A7A33">
        <w:rPr>
          <w:lang w:val="en-US"/>
        </w:rPr>
        <w:t xml:space="preserve"> </w:t>
      </w:r>
      <w:r w:rsidR="004C3548">
        <w:rPr>
          <w:lang w:val="en-US"/>
        </w:rPr>
        <w:t xml:space="preserve">which </w:t>
      </w:r>
      <w:r w:rsidR="00921A47">
        <w:rPr>
          <w:lang w:val="en-US"/>
        </w:rPr>
        <w:t>entity decides about the switch.</w:t>
      </w:r>
      <w:r w:rsidR="00E01FC1">
        <w:rPr>
          <w:lang w:val="en-US"/>
        </w:rPr>
        <w:t xml:space="preserve"> </w:t>
      </w:r>
      <w:r w:rsidR="00D86146">
        <w:rPr>
          <w:lang w:val="en-US"/>
        </w:rPr>
        <w:t xml:space="preserve">However, </w:t>
      </w:r>
      <w:r w:rsidR="005B54C7">
        <w:rPr>
          <w:lang w:val="en-US"/>
        </w:rPr>
        <w:t>CHO exec</w:t>
      </w:r>
      <w:r w:rsidR="00BC5CB6">
        <w:rPr>
          <w:lang w:val="en-US"/>
        </w:rPr>
        <w:t>ution conditions differ from what is expected from CLTM execution condition</w:t>
      </w:r>
      <w:r w:rsidR="008169BB">
        <w:rPr>
          <w:lang w:val="en-US"/>
        </w:rPr>
        <w:t xml:space="preserve"> </w:t>
      </w:r>
      <w:r w:rsidR="004E373E">
        <w:rPr>
          <w:lang w:val="en-US"/>
        </w:rPr>
        <w:t xml:space="preserve">due to </w:t>
      </w:r>
      <w:r w:rsidR="00AC5F68">
        <w:rPr>
          <w:lang w:val="en-US"/>
        </w:rPr>
        <w:t xml:space="preserve">different </w:t>
      </w:r>
      <w:r w:rsidR="00CF22EB">
        <w:rPr>
          <w:lang w:val="en-US"/>
        </w:rPr>
        <w:t>characteristics of CHO and CLTM.</w:t>
      </w:r>
    </w:p>
    <w:p w14:paraId="359B06D9" w14:textId="369EDDEF" w:rsidR="00EC6A70" w:rsidRPr="0051556C" w:rsidRDefault="00EC6A70" w:rsidP="00662874">
      <w:pPr>
        <w:rPr>
          <w:b/>
          <w:lang w:val="en-US"/>
        </w:rPr>
      </w:pPr>
      <w:r w:rsidRPr="0051556C">
        <w:rPr>
          <w:b/>
          <w:lang w:val="en-US"/>
        </w:rPr>
        <w:t>Observation</w:t>
      </w:r>
      <w:r w:rsidR="00C5693A">
        <w:rPr>
          <w:b/>
          <w:lang w:val="en-US"/>
        </w:rPr>
        <w:t xml:space="preserve"> </w:t>
      </w:r>
      <w:r w:rsidR="003027BE">
        <w:rPr>
          <w:b/>
          <w:lang w:val="en-US"/>
        </w:rPr>
        <w:t>1</w:t>
      </w:r>
      <w:r w:rsidRPr="0051556C">
        <w:rPr>
          <w:b/>
          <w:lang w:val="en-US"/>
        </w:rPr>
        <w:t xml:space="preserve">: </w:t>
      </w:r>
      <w:r w:rsidR="00B909B5" w:rsidRPr="0051556C">
        <w:rPr>
          <w:b/>
          <w:lang w:val="en-US"/>
        </w:rPr>
        <w:t>CondEvent is defined at the cell level while LTM/C-LTM considers beam-level measurements</w:t>
      </w:r>
      <w:r w:rsidR="002B4CE7">
        <w:rPr>
          <w:b/>
          <w:lang w:val="en-US"/>
        </w:rPr>
        <w:t>.</w:t>
      </w:r>
      <w:r w:rsidR="00B909B5" w:rsidRPr="0051556C">
        <w:rPr>
          <w:b/>
          <w:lang w:val="en-US"/>
        </w:rPr>
        <w:t xml:space="preserve"> </w:t>
      </w:r>
    </w:p>
    <w:p w14:paraId="51D627A4" w14:textId="07B4F9E3" w:rsidR="0051556C" w:rsidRPr="0051556C" w:rsidRDefault="00B909B5" w:rsidP="0051556C">
      <w:pPr>
        <w:rPr>
          <w:b/>
          <w:bCs/>
          <w:lang w:val="en-US"/>
        </w:rPr>
      </w:pPr>
      <w:r w:rsidRPr="0051556C">
        <w:rPr>
          <w:b/>
          <w:bCs/>
          <w:lang w:val="en-US"/>
        </w:rPr>
        <w:t>Proposal</w:t>
      </w:r>
      <w:r w:rsidR="00C5693A">
        <w:rPr>
          <w:b/>
          <w:bCs/>
          <w:lang w:val="en-US"/>
        </w:rPr>
        <w:t xml:space="preserve"> </w:t>
      </w:r>
      <w:r w:rsidR="003027BE">
        <w:rPr>
          <w:b/>
          <w:bCs/>
          <w:lang w:val="en-US"/>
        </w:rPr>
        <w:t>2</w:t>
      </w:r>
      <w:r w:rsidRPr="0051556C">
        <w:rPr>
          <w:b/>
          <w:bCs/>
          <w:lang w:val="en-US"/>
        </w:rPr>
        <w:t xml:space="preserve">: </w:t>
      </w:r>
      <w:r w:rsidR="0051556C" w:rsidRPr="0051556C">
        <w:rPr>
          <w:b/>
          <w:bCs/>
          <w:lang w:val="en-US"/>
        </w:rPr>
        <w:t xml:space="preserve">RAN2 shall address the following aspects to support CHO-like conditions in Rel-19 C-LTM: </w:t>
      </w:r>
    </w:p>
    <w:p w14:paraId="1FBB91AD" w14:textId="44E327B2" w:rsidR="0051556C" w:rsidRPr="0051556C" w:rsidRDefault="0051556C" w:rsidP="0051556C">
      <w:pPr>
        <w:rPr>
          <w:b/>
          <w:bCs/>
          <w:lang w:val="en-US"/>
        </w:rPr>
      </w:pPr>
      <w:r w:rsidRPr="0051556C">
        <w:rPr>
          <w:b/>
          <w:bCs/>
          <w:lang w:val="en-US"/>
        </w:rPr>
        <w:t xml:space="preserve">    - CLTM capable UEs need to perform L3 measurements for evaluating C-LTM candidates </w:t>
      </w:r>
    </w:p>
    <w:p w14:paraId="79D05E2E" w14:textId="7F17DA3A" w:rsidR="0051556C" w:rsidRPr="0051556C" w:rsidRDefault="0051556C" w:rsidP="0051556C">
      <w:pPr>
        <w:rPr>
          <w:b/>
          <w:bCs/>
          <w:lang w:val="en-US"/>
        </w:rPr>
      </w:pPr>
      <w:r w:rsidRPr="0051556C">
        <w:rPr>
          <w:b/>
          <w:bCs/>
          <w:lang w:val="en-US"/>
        </w:rPr>
        <w:t xml:space="preserve">    - </w:t>
      </w:r>
      <w:r w:rsidR="00F061EA">
        <w:rPr>
          <w:b/>
          <w:bCs/>
          <w:lang w:val="en-US"/>
        </w:rPr>
        <w:t>C</w:t>
      </w:r>
      <w:r w:rsidRPr="0051556C">
        <w:rPr>
          <w:b/>
          <w:bCs/>
          <w:lang w:val="en-US"/>
        </w:rPr>
        <w:t xml:space="preserve">larify whether L3 measurements are sufficient/suitable, considering frequency ranges </w:t>
      </w:r>
    </w:p>
    <w:p w14:paraId="26FA365D" w14:textId="4FEA34A1" w:rsidR="00B909B5" w:rsidRPr="00574D74" w:rsidRDefault="0051556C" w:rsidP="00662874">
      <w:pPr>
        <w:rPr>
          <w:lang w:val="en-US"/>
        </w:rPr>
      </w:pPr>
      <w:r w:rsidRPr="0051556C">
        <w:rPr>
          <w:b/>
          <w:bCs/>
          <w:lang w:val="en-US"/>
        </w:rPr>
        <w:t xml:space="preserve">    - LTM-dedicated configuration of CondEventAx would be needed to align with beam-level LTM approach</w:t>
      </w:r>
    </w:p>
    <w:p w14:paraId="5698B43E" w14:textId="6B9C531A" w:rsidR="00D127C3" w:rsidRDefault="00D127C3" w:rsidP="004B1C9C">
      <w:pPr>
        <w:pStyle w:val="Heading2"/>
        <w:numPr>
          <w:ilvl w:val="1"/>
          <w:numId w:val="37"/>
        </w:numPr>
        <w:jc w:val="both"/>
      </w:pPr>
      <w:bookmarkStart w:id="1" w:name="_Hlk174044015"/>
      <w:r>
        <w:t xml:space="preserve">Conditional cell switch condition evaluation </w:t>
      </w:r>
      <w:bookmarkEnd w:id="1"/>
    </w:p>
    <w:p w14:paraId="0EFEDD0D" w14:textId="33ED29EC" w:rsidR="009D1E6D" w:rsidRDefault="00891E9C" w:rsidP="00D127C3">
      <w:pPr>
        <w:jc w:val="both"/>
        <w:rPr>
          <w:bCs/>
          <w:lang w:val="en-US"/>
        </w:rPr>
      </w:pPr>
      <w:r>
        <w:rPr>
          <w:bCs/>
          <w:lang w:val="en-US"/>
        </w:rPr>
        <w:t>In Rel-18</w:t>
      </w:r>
      <w:r w:rsidR="00A82A3B">
        <w:rPr>
          <w:bCs/>
          <w:lang w:val="en-US"/>
        </w:rPr>
        <w:t xml:space="preserve"> LTM, cell switch is always triggered by the NW</w:t>
      </w:r>
      <w:r w:rsidR="00451F69">
        <w:rPr>
          <w:bCs/>
          <w:lang w:val="en-US"/>
        </w:rPr>
        <w:t xml:space="preserve">. </w:t>
      </w:r>
      <w:r w:rsidR="00703EFD">
        <w:rPr>
          <w:bCs/>
          <w:lang w:val="en-US"/>
        </w:rPr>
        <w:t>In a result</w:t>
      </w:r>
      <w:r w:rsidR="001C2CE6">
        <w:rPr>
          <w:bCs/>
          <w:lang w:val="en-US"/>
        </w:rPr>
        <w:t>, this is NW</w:t>
      </w:r>
      <w:r w:rsidR="00075D73">
        <w:rPr>
          <w:bCs/>
          <w:lang w:val="en-US"/>
        </w:rPr>
        <w:t xml:space="preserve"> which decides </w:t>
      </w:r>
      <w:r w:rsidR="001E3755">
        <w:rPr>
          <w:bCs/>
          <w:lang w:val="en-US"/>
        </w:rPr>
        <w:t>about</w:t>
      </w:r>
      <w:r w:rsidR="00075D73">
        <w:rPr>
          <w:bCs/>
          <w:lang w:val="en-US"/>
        </w:rPr>
        <w:t xml:space="preserve"> the switch</w:t>
      </w:r>
      <w:r w:rsidR="00CF60AF">
        <w:rPr>
          <w:bCs/>
          <w:lang w:val="en-US"/>
        </w:rPr>
        <w:t xml:space="preserve"> and can choose the right moment to do that. </w:t>
      </w:r>
      <w:r w:rsidR="00EA2394">
        <w:rPr>
          <w:bCs/>
          <w:lang w:val="en-US"/>
        </w:rPr>
        <w:t xml:space="preserve">In Rel-19 CLTM, it is not the case anymore. </w:t>
      </w:r>
      <w:r w:rsidR="007120FB">
        <w:rPr>
          <w:bCs/>
          <w:lang w:val="en-US"/>
        </w:rPr>
        <w:t xml:space="preserve">It means that </w:t>
      </w:r>
      <w:r w:rsidR="005165D5">
        <w:rPr>
          <w:bCs/>
          <w:lang w:val="en-US"/>
        </w:rPr>
        <w:t xml:space="preserve">it starts to be important to specify </w:t>
      </w:r>
      <w:r w:rsidR="00294454">
        <w:rPr>
          <w:bCs/>
          <w:lang w:val="en-US"/>
        </w:rPr>
        <w:t xml:space="preserve">the moment when UE starts </w:t>
      </w:r>
      <w:r w:rsidR="009121EB">
        <w:rPr>
          <w:bCs/>
          <w:lang w:val="en-US"/>
        </w:rPr>
        <w:t>the evaluation of conditions</w:t>
      </w:r>
      <w:r w:rsidR="008378AE">
        <w:rPr>
          <w:bCs/>
          <w:lang w:val="en-US"/>
        </w:rPr>
        <w:t xml:space="preserve"> to avoid unwanted behavior</w:t>
      </w:r>
      <w:r w:rsidR="00CC03BA">
        <w:rPr>
          <w:bCs/>
          <w:lang w:val="en-US"/>
        </w:rPr>
        <w:t>.</w:t>
      </w:r>
    </w:p>
    <w:p w14:paraId="1390B003" w14:textId="5976B446" w:rsidR="00CC03BA" w:rsidRDefault="00CC03BA" w:rsidP="00D127C3">
      <w:pPr>
        <w:jc w:val="both"/>
        <w:rPr>
          <w:b/>
          <w:lang w:val="en-US"/>
        </w:rPr>
      </w:pPr>
      <w:r w:rsidRPr="00386CA4">
        <w:rPr>
          <w:b/>
          <w:lang w:val="en-US"/>
        </w:rPr>
        <w:t>Observation</w:t>
      </w:r>
      <w:r w:rsidR="002424FC">
        <w:rPr>
          <w:b/>
          <w:lang w:val="en-US"/>
        </w:rPr>
        <w:t xml:space="preserve"> </w:t>
      </w:r>
      <w:r w:rsidR="003027BE">
        <w:rPr>
          <w:b/>
          <w:lang w:val="en-US"/>
        </w:rPr>
        <w:t>2</w:t>
      </w:r>
      <w:r w:rsidRPr="00386CA4">
        <w:rPr>
          <w:b/>
          <w:lang w:val="en-US"/>
        </w:rPr>
        <w:t>:</w:t>
      </w:r>
      <w:r>
        <w:rPr>
          <w:bCs/>
          <w:lang w:val="en-US"/>
        </w:rPr>
        <w:t xml:space="preserve"> </w:t>
      </w:r>
      <w:r w:rsidR="00B3693E" w:rsidRPr="006954AE">
        <w:rPr>
          <w:b/>
          <w:lang w:val="en-US"/>
        </w:rPr>
        <w:t xml:space="preserve">UE </w:t>
      </w:r>
      <w:r w:rsidR="00386CA4" w:rsidRPr="006954AE">
        <w:rPr>
          <w:b/>
          <w:lang w:val="en-US"/>
        </w:rPr>
        <w:t>can</w:t>
      </w:r>
      <w:r w:rsidR="00B3693E" w:rsidRPr="006954AE">
        <w:rPr>
          <w:b/>
          <w:lang w:val="en-US"/>
        </w:rPr>
        <w:t xml:space="preserve"> start </w:t>
      </w:r>
      <w:r w:rsidR="00D356EF" w:rsidRPr="006954AE">
        <w:rPr>
          <w:b/>
          <w:lang w:val="en-US"/>
        </w:rPr>
        <w:t xml:space="preserve">evaluation of conditions without </w:t>
      </w:r>
      <w:r w:rsidR="007879D8" w:rsidRPr="006954AE">
        <w:rPr>
          <w:b/>
          <w:lang w:val="en-US"/>
        </w:rPr>
        <w:t>being synchronized with candidate target cell</w:t>
      </w:r>
      <w:r w:rsidR="007F37B2" w:rsidRPr="006954AE">
        <w:rPr>
          <w:b/>
          <w:lang w:val="en-US"/>
        </w:rPr>
        <w:t xml:space="preserve"> in both DL and UL</w:t>
      </w:r>
      <w:r w:rsidR="00107C63" w:rsidRPr="006954AE">
        <w:rPr>
          <w:b/>
          <w:lang w:val="en-US"/>
        </w:rPr>
        <w:t>. It lead</w:t>
      </w:r>
      <w:r w:rsidR="001C7827" w:rsidRPr="006954AE">
        <w:rPr>
          <w:b/>
          <w:lang w:val="en-US"/>
        </w:rPr>
        <w:t>s</w:t>
      </w:r>
      <w:r w:rsidR="00107C63" w:rsidRPr="006954AE">
        <w:rPr>
          <w:b/>
          <w:lang w:val="en-US"/>
        </w:rPr>
        <w:t xml:space="preserve"> to </w:t>
      </w:r>
      <w:r w:rsidR="0062369E" w:rsidRPr="006954AE">
        <w:rPr>
          <w:b/>
          <w:lang w:val="en-US"/>
        </w:rPr>
        <w:t>RACH-based admission</w:t>
      </w:r>
      <w:r w:rsidR="00711B61" w:rsidRPr="006954AE">
        <w:rPr>
          <w:b/>
          <w:lang w:val="en-US"/>
        </w:rPr>
        <w:t xml:space="preserve"> which </w:t>
      </w:r>
      <w:r w:rsidR="00313ED3" w:rsidRPr="006954AE">
        <w:rPr>
          <w:b/>
          <w:lang w:val="en-US"/>
        </w:rPr>
        <w:t>shall be avoided as much as it is possible.</w:t>
      </w:r>
    </w:p>
    <w:p w14:paraId="3ADA506F" w14:textId="78C00437" w:rsidR="00C06789" w:rsidRDefault="006A2C9C" w:rsidP="00D127C3">
      <w:pPr>
        <w:jc w:val="both"/>
        <w:rPr>
          <w:bCs/>
          <w:lang w:val="en-US"/>
        </w:rPr>
      </w:pPr>
      <w:r>
        <w:rPr>
          <w:bCs/>
          <w:lang w:val="en-US"/>
        </w:rPr>
        <w:t xml:space="preserve">In the current </w:t>
      </w:r>
      <w:r w:rsidR="00EA3572">
        <w:rPr>
          <w:bCs/>
          <w:lang w:val="en-US"/>
        </w:rPr>
        <w:t>RRC</w:t>
      </w:r>
      <w:r w:rsidR="0024750A">
        <w:rPr>
          <w:bCs/>
          <w:lang w:val="en-US"/>
        </w:rPr>
        <w:t xml:space="preserve"> CR for 38.331, the following procedural text is captured</w:t>
      </w:r>
    </w:p>
    <w:tbl>
      <w:tblPr>
        <w:tblStyle w:val="TableGrid"/>
        <w:tblW w:w="0" w:type="auto"/>
        <w:tblLook w:val="04A0" w:firstRow="1" w:lastRow="0" w:firstColumn="1" w:lastColumn="0" w:noHBand="0" w:noVBand="1"/>
      </w:tblPr>
      <w:tblGrid>
        <w:gridCol w:w="9631"/>
      </w:tblGrid>
      <w:tr w:rsidR="00D97909" w14:paraId="2CA783A0" w14:textId="77777777" w:rsidTr="00D97909">
        <w:tc>
          <w:tcPr>
            <w:tcW w:w="9631" w:type="dxa"/>
          </w:tcPr>
          <w:p w14:paraId="0AA07816" w14:textId="77777777" w:rsidR="00D97909" w:rsidRPr="00A85A68" w:rsidRDefault="00D97909" w:rsidP="00D97909">
            <w:pPr>
              <w:pStyle w:val="B2"/>
            </w:pPr>
            <w:r>
              <w:t>2&gt;</w:t>
            </w:r>
            <w:r>
              <w:tab/>
              <w:t>stop the LTM conditions evaluation (based on L1 and/or L3 measurements), if any, for all the LTM candidate configurations associated with the cell group for which the LTM cell switch procedure is triggered;</w:t>
            </w:r>
          </w:p>
          <w:p w14:paraId="492B9C30" w14:textId="77777777" w:rsidR="00D97909" w:rsidRDefault="00D97909" w:rsidP="00D97909">
            <w:pPr>
              <w:pStyle w:val="B2"/>
              <w:rPr>
                <w:color w:val="000000" w:themeColor="text1"/>
              </w:rPr>
            </w:pPr>
            <w:r>
              <w:t>2&gt;</w:t>
            </w:r>
            <w:r>
              <w:tab/>
              <w:t xml:space="preserve">if the </w:t>
            </w:r>
            <w:r>
              <w:rPr>
                <w:i/>
                <w:iCs/>
              </w:rPr>
              <w:t>LTM-Candidate</w:t>
            </w:r>
            <w:r>
              <w:t xml:space="preserve"> IE for the selected LTM candidate configuration includes the field </w:t>
            </w:r>
            <w:r>
              <w:rPr>
                <w:i/>
                <w:iCs/>
                <w:color w:val="000000" w:themeColor="text1"/>
              </w:rPr>
              <w:t>cltm-ExecutionConditions</w:t>
            </w:r>
            <w:r>
              <w:rPr>
                <w:color w:val="000000" w:themeColor="text1"/>
              </w:rPr>
              <w:t>:</w:t>
            </w:r>
          </w:p>
          <w:p w14:paraId="2913C01F" w14:textId="77777777" w:rsidR="00D97909" w:rsidRDefault="00D97909" w:rsidP="00D97909">
            <w:pPr>
              <w:pStyle w:val="B3"/>
              <w:ind w:leftChars="515" w:left="1314"/>
            </w:pPr>
            <w:r>
              <w:rPr>
                <w:rStyle w:val="B4Char"/>
              </w:rPr>
              <w:t>3</w:t>
            </w:r>
            <w:r>
              <w:t>&gt;</w:t>
            </w:r>
            <w:r>
              <w:tab/>
              <w:t xml:space="preserve">if the field </w:t>
            </w:r>
            <w:r>
              <w:rPr>
                <w:i/>
                <w:iCs/>
              </w:rPr>
              <w:t>l3-Conditions</w:t>
            </w:r>
            <w:r>
              <w:t xml:space="preserve"> is included within </w:t>
            </w:r>
            <w:r>
              <w:rPr>
                <w:i/>
                <w:iCs/>
                <w:color w:val="000000" w:themeColor="text1"/>
              </w:rPr>
              <w:t>cltm-ExecutionConditions</w:t>
            </w:r>
            <w:r>
              <w:rPr>
                <w:color w:val="000000" w:themeColor="text1"/>
              </w:rPr>
              <w:t>:</w:t>
            </w:r>
          </w:p>
          <w:p w14:paraId="75BE2134" w14:textId="77777777" w:rsidR="00D97909" w:rsidRDefault="00D97909" w:rsidP="00D97909">
            <w:pPr>
              <w:pStyle w:val="B4"/>
              <w:ind w:leftChars="657" w:left="1598"/>
            </w:pPr>
            <w:r>
              <w:t>4&gt;</w:t>
            </w:r>
            <w:r>
              <w:tab/>
            </w:r>
            <w:r w:rsidRPr="00C32A30">
              <w:rPr>
                <w:highlight w:val="yellow"/>
              </w:rPr>
              <w:t xml:space="preserve">perform the LTM cell switch conditions evaluation based on L3 measurements as specified in 5.3.5.18.x according to the received </w:t>
            </w:r>
            <w:r w:rsidRPr="00C32A30">
              <w:rPr>
                <w:i/>
                <w:iCs/>
                <w:color w:val="000000" w:themeColor="text1"/>
                <w:highlight w:val="yellow"/>
              </w:rPr>
              <w:t>cltm-ExecutionConditions</w:t>
            </w:r>
            <w:r w:rsidRPr="00C32A30">
              <w:rPr>
                <w:highlight w:val="yellow"/>
              </w:rPr>
              <w:t>;</w:t>
            </w:r>
          </w:p>
          <w:p w14:paraId="1A0CADB9" w14:textId="77777777" w:rsidR="00D97909" w:rsidRDefault="00D97909" w:rsidP="00D97909">
            <w:pPr>
              <w:pStyle w:val="B3"/>
              <w:ind w:leftChars="515" w:left="1314"/>
              <w:rPr>
                <w:color w:val="000000" w:themeColor="text1"/>
              </w:rPr>
            </w:pPr>
            <w:r>
              <w:t>3&gt;</w:t>
            </w:r>
            <w:r>
              <w:tab/>
              <w:t xml:space="preserve">else if the field </w:t>
            </w:r>
            <w:r>
              <w:rPr>
                <w:i/>
                <w:iCs/>
              </w:rPr>
              <w:t xml:space="preserve">l1-Conditions </w:t>
            </w:r>
            <w:r>
              <w:t xml:space="preserve">is included within </w:t>
            </w:r>
            <w:r>
              <w:rPr>
                <w:i/>
                <w:iCs/>
                <w:color w:val="000000" w:themeColor="text1"/>
              </w:rPr>
              <w:t>cltm-ExecutionConditions</w:t>
            </w:r>
            <w:r>
              <w:rPr>
                <w:color w:val="000000" w:themeColor="text1"/>
              </w:rPr>
              <w:t>:</w:t>
            </w:r>
          </w:p>
          <w:p w14:paraId="5BA6E4E1" w14:textId="0B7468E4" w:rsidR="00D97909" w:rsidRPr="00D97909" w:rsidRDefault="00D97909" w:rsidP="00D97909">
            <w:pPr>
              <w:pStyle w:val="B4"/>
              <w:ind w:leftChars="657" w:left="1598"/>
            </w:pPr>
            <w:r w:rsidRPr="00A85A68">
              <w:t>4&gt;</w:t>
            </w:r>
            <w:r w:rsidRPr="00A85A68">
              <w:tab/>
            </w:r>
            <w:r w:rsidRPr="00C32A30">
              <w:rPr>
                <w:highlight w:val="yellow"/>
              </w:rPr>
              <w:t>inform lower layers to initiate the LTM cell switch conditions evaluation based on L1 measurements according to the received field cltm-ExecutionConditions.</w:t>
            </w:r>
          </w:p>
        </w:tc>
      </w:tr>
    </w:tbl>
    <w:p w14:paraId="275AD236" w14:textId="77777777" w:rsidR="00176A08" w:rsidRDefault="00176A08" w:rsidP="00D127C3">
      <w:pPr>
        <w:jc w:val="both"/>
        <w:rPr>
          <w:b/>
          <w:lang w:val="en-US"/>
        </w:rPr>
      </w:pPr>
    </w:p>
    <w:p w14:paraId="3B57C714" w14:textId="197E761E" w:rsidR="00131B2E" w:rsidRDefault="00131B2E" w:rsidP="00D127C3">
      <w:pPr>
        <w:jc w:val="both"/>
        <w:rPr>
          <w:bCs/>
          <w:lang w:val="en-US"/>
        </w:rPr>
      </w:pPr>
      <w:r w:rsidRPr="00107C63">
        <w:rPr>
          <w:b/>
          <w:lang w:val="en-US"/>
        </w:rPr>
        <w:lastRenderedPageBreak/>
        <w:t>Observation</w:t>
      </w:r>
      <w:r w:rsidR="002424FC">
        <w:rPr>
          <w:b/>
          <w:lang w:val="en-US"/>
        </w:rPr>
        <w:t xml:space="preserve"> </w:t>
      </w:r>
      <w:r w:rsidR="003027BE">
        <w:rPr>
          <w:b/>
          <w:lang w:val="en-US"/>
        </w:rPr>
        <w:t>3</w:t>
      </w:r>
      <w:r w:rsidRPr="00107C63">
        <w:rPr>
          <w:b/>
          <w:lang w:val="en-US"/>
        </w:rPr>
        <w:t>:</w:t>
      </w:r>
      <w:r>
        <w:rPr>
          <w:bCs/>
          <w:lang w:val="en-US"/>
        </w:rPr>
        <w:t xml:space="preserve"> </w:t>
      </w:r>
      <w:r w:rsidRPr="006954AE">
        <w:rPr>
          <w:b/>
          <w:lang w:val="en-US"/>
        </w:rPr>
        <w:t xml:space="preserve">UE can start </w:t>
      </w:r>
      <w:r w:rsidR="001C0706" w:rsidRPr="006954AE">
        <w:rPr>
          <w:b/>
          <w:lang w:val="en-US"/>
        </w:rPr>
        <w:t xml:space="preserve">evaluation of conditions </w:t>
      </w:r>
      <w:r w:rsidR="00FE6A7D" w:rsidRPr="006954AE">
        <w:rPr>
          <w:b/>
          <w:lang w:val="en-US"/>
        </w:rPr>
        <w:t xml:space="preserve">immediately after </w:t>
      </w:r>
      <w:r w:rsidR="00EB5F1D">
        <w:rPr>
          <w:b/>
          <w:lang w:val="en-US"/>
        </w:rPr>
        <w:t>LTM</w:t>
      </w:r>
      <w:r w:rsidR="005D3267" w:rsidRPr="006954AE">
        <w:rPr>
          <w:b/>
          <w:lang w:val="en-US"/>
        </w:rPr>
        <w:t xml:space="preserve"> switch</w:t>
      </w:r>
      <w:r w:rsidR="00373178" w:rsidRPr="006954AE">
        <w:rPr>
          <w:b/>
          <w:lang w:val="en-US"/>
        </w:rPr>
        <w:t xml:space="preserve">. This is because, execution conditions can be </w:t>
      </w:r>
      <w:r w:rsidR="009C5C71" w:rsidRPr="006954AE">
        <w:rPr>
          <w:b/>
          <w:lang w:val="en-US"/>
        </w:rPr>
        <w:t>all the time fulfilled</w:t>
      </w:r>
      <w:r w:rsidR="008055CE" w:rsidRPr="006954AE">
        <w:rPr>
          <w:b/>
          <w:lang w:val="en-US"/>
        </w:rPr>
        <w:t xml:space="preserve"> (especially L1-based ones).</w:t>
      </w:r>
      <w:r w:rsidR="0097497B" w:rsidRPr="006954AE">
        <w:rPr>
          <w:b/>
          <w:lang w:val="en-US"/>
        </w:rPr>
        <w:t xml:space="preserve"> </w:t>
      </w:r>
      <w:r w:rsidR="00000000" w:rsidRPr="006954AE">
        <w:rPr>
          <w:b/>
          <w:lang w:val="en-US"/>
        </w:rPr>
        <w:t xml:space="preserve">In a result, </w:t>
      </w:r>
      <w:r w:rsidR="00000000" w:rsidRPr="006954AE">
        <w:rPr>
          <w:b/>
          <w:lang w:val="en-US"/>
        </w:rPr>
        <w:t xml:space="preserve">UE </w:t>
      </w:r>
      <w:r w:rsidR="00000000" w:rsidRPr="006954AE">
        <w:rPr>
          <w:b/>
          <w:lang w:val="en-US"/>
        </w:rPr>
        <w:t>can</w:t>
      </w:r>
      <w:r w:rsidR="00C32A30">
        <w:rPr>
          <w:b/>
          <w:lang w:val="en-US"/>
        </w:rPr>
        <w:t xml:space="preserve"> be</w:t>
      </w:r>
      <w:r w:rsidR="00000000" w:rsidRPr="006954AE">
        <w:rPr>
          <w:b/>
          <w:lang w:val="en-US"/>
        </w:rPr>
        <w:t xml:space="preserve"> </w:t>
      </w:r>
      <w:r w:rsidR="002B5E3D" w:rsidRPr="006954AE">
        <w:rPr>
          <w:b/>
          <w:lang w:val="en-US"/>
        </w:rPr>
        <w:t>st</w:t>
      </w:r>
      <w:r w:rsidR="007A6F38">
        <w:rPr>
          <w:b/>
          <w:lang w:val="en-US"/>
        </w:rPr>
        <w:t>uck</w:t>
      </w:r>
      <w:r w:rsidR="002A6CC3" w:rsidRPr="006954AE">
        <w:rPr>
          <w:b/>
          <w:lang w:val="en-US"/>
        </w:rPr>
        <w:t xml:space="preserve"> </w:t>
      </w:r>
      <w:r w:rsidR="00F13118" w:rsidRPr="006954AE">
        <w:rPr>
          <w:b/>
          <w:lang w:val="en-US"/>
        </w:rPr>
        <w:t>in</w:t>
      </w:r>
      <w:r w:rsidR="002A6CC3" w:rsidRPr="006954AE">
        <w:rPr>
          <w:b/>
          <w:lang w:val="en-US"/>
        </w:rPr>
        <w:t xml:space="preserve"> </w:t>
      </w:r>
      <w:r w:rsidR="002F259C" w:rsidRPr="006954AE">
        <w:rPr>
          <w:b/>
          <w:lang w:val="en-US"/>
        </w:rPr>
        <w:t>continuous CLTM cell switch</w:t>
      </w:r>
      <w:r w:rsidR="00FA6569">
        <w:rPr>
          <w:b/>
          <w:lang w:val="en-US"/>
        </w:rPr>
        <w:t>.</w:t>
      </w:r>
    </w:p>
    <w:p w14:paraId="3B4796C0" w14:textId="5962539B" w:rsidR="00D127C3" w:rsidRPr="006F0D59" w:rsidRDefault="00D127C3" w:rsidP="00D127C3">
      <w:pPr>
        <w:jc w:val="both"/>
      </w:pPr>
      <w:r>
        <w:rPr>
          <w:bCs/>
          <w:lang w:val="en-US"/>
        </w:rPr>
        <w:t>In Rel-18 network energy saving (NES) feature, the conditional evaluation is linked to NES mode of the serving cell. In other words, the conditional evaluation for the events will be triggered only when serving cell is in NES mode. Similar triggering can be considered for CLTM, where criteria such as availability of timing advance and early downlink synchronization may be used. This way, conditional LTM can benefit from the increased robustness of conditional cell switch execution without compromising on interruption time during cell switch.</w:t>
      </w:r>
      <w:r w:rsidR="00993B18">
        <w:rPr>
          <w:bCs/>
          <w:lang w:val="en-US"/>
        </w:rPr>
        <w:t xml:space="preserve"> Nevertheless,</w:t>
      </w:r>
      <w:r w:rsidR="00610860">
        <w:rPr>
          <w:bCs/>
          <w:lang w:val="en-US"/>
        </w:rPr>
        <w:t xml:space="preserve"> since </w:t>
      </w:r>
      <w:r w:rsidR="00AB529B">
        <w:rPr>
          <w:bCs/>
          <w:lang w:val="en-US"/>
        </w:rPr>
        <w:t xml:space="preserve">support </w:t>
      </w:r>
      <w:r w:rsidR="00C176F0">
        <w:rPr>
          <w:bCs/>
          <w:lang w:val="en-US"/>
        </w:rPr>
        <w:t xml:space="preserve">of </w:t>
      </w:r>
      <w:r w:rsidR="00344F88">
        <w:rPr>
          <w:bCs/>
          <w:lang w:val="en-US"/>
        </w:rPr>
        <w:t>early synchronization procedures is optional for Rel-18 UEs (e.g., UE capabilities</w:t>
      </w:r>
      <w:r w:rsidR="006176B7">
        <w:rPr>
          <w:bCs/>
          <w:lang w:val="en-US"/>
        </w:rPr>
        <w:t>:</w:t>
      </w:r>
      <w:r w:rsidR="00344F88">
        <w:rPr>
          <w:bCs/>
          <w:lang w:val="en-US"/>
        </w:rPr>
        <w:t xml:space="preserve"> </w:t>
      </w:r>
      <w:r w:rsidR="006176B7" w:rsidRPr="006176B7">
        <w:rPr>
          <w:bCs/>
          <w:lang w:val="en-US"/>
        </w:rPr>
        <w:t>rach-EarlyTA-Measurement-r18</w:t>
      </w:r>
      <w:r w:rsidR="006176B7">
        <w:rPr>
          <w:bCs/>
          <w:lang w:val="en-US"/>
        </w:rPr>
        <w:t xml:space="preserve">, </w:t>
      </w:r>
      <w:r w:rsidR="006D0712" w:rsidRPr="006D0712">
        <w:rPr>
          <w:bCs/>
          <w:lang w:val="en-US"/>
        </w:rPr>
        <w:t>ue-TA-Measurement-r18</w:t>
      </w:r>
      <w:r w:rsidR="006D0712">
        <w:rPr>
          <w:bCs/>
          <w:lang w:val="en-US"/>
        </w:rPr>
        <w:t>)</w:t>
      </w:r>
      <w:r w:rsidR="00032C16">
        <w:rPr>
          <w:bCs/>
          <w:lang w:val="en-US"/>
        </w:rPr>
        <w:t xml:space="preserve">, condition evaluation </w:t>
      </w:r>
      <w:r w:rsidR="00F74D52">
        <w:rPr>
          <w:bCs/>
          <w:lang w:val="en-US"/>
        </w:rPr>
        <w:t>for UEs supporting only RACH-based CTLM switches should be enabled.</w:t>
      </w:r>
      <w:r w:rsidR="00A71C74">
        <w:rPr>
          <w:bCs/>
          <w:lang w:val="en-US"/>
        </w:rPr>
        <w:t xml:space="preserve"> Furthermore</w:t>
      </w:r>
      <w:r w:rsidR="00DB4AEC">
        <w:rPr>
          <w:bCs/>
          <w:lang w:val="en-US"/>
        </w:rPr>
        <w:t xml:space="preserve">, </w:t>
      </w:r>
      <w:r w:rsidR="00FF70E5">
        <w:rPr>
          <w:bCs/>
          <w:lang w:val="en-US"/>
        </w:rPr>
        <w:t>regardless of the UE</w:t>
      </w:r>
      <w:r w:rsidR="00B877B8">
        <w:rPr>
          <w:bCs/>
          <w:lang w:val="en-US"/>
        </w:rPr>
        <w:t xml:space="preserve"> capabilities,</w:t>
      </w:r>
      <w:r w:rsidR="00A73177">
        <w:rPr>
          <w:bCs/>
          <w:lang w:val="en-US"/>
        </w:rPr>
        <w:t xml:space="preserve"> </w:t>
      </w:r>
    </w:p>
    <w:p w14:paraId="77BB9AE0" w14:textId="238612A0" w:rsidR="00C41BF1" w:rsidRPr="008B6125" w:rsidRDefault="00D127C3" w:rsidP="00D127C3">
      <w:pPr>
        <w:jc w:val="both"/>
        <w:rPr>
          <w:b/>
          <w:lang w:val="en-US"/>
        </w:rPr>
      </w:pPr>
      <w:r w:rsidRPr="008B6125">
        <w:rPr>
          <w:b/>
          <w:lang w:val="en-US"/>
        </w:rPr>
        <w:t xml:space="preserve">Observation </w:t>
      </w:r>
      <w:r w:rsidR="003027BE">
        <w:rPr>
          <w:b/>
          <w:lang w:val="en-US"/>
        </w:rPr>
        <w:t>4</w:t>
      </w:r>
      <w:r w:rsidRPr="008B6125">
        <w:rPr>
          <w:b/>
          <w:lang w:val="en-US"/>
        </w:rPr>
        <w:t xml:space="preserve">: </w:t>
      </w:r>
      <w:r w:rsidR="0097335A">
        <w:rPr>
          <w:b/>
          <w:lang w:val="en-US"/>
        </w:rPr>
        <w:t xml:space="preserve">For UEs supporting </w:t>
      </w:r>
      <w:r w:rsidR="00882555">
        <w:rPr>
          <w:b/>
          <w:lang w:val="en-US"/>
        </w:rPr>
        <w:t xml:space="preserve">early synchronization, </w:t>
      </w:r>
      <w:r w:rsidRPr="008B6125">
        <w:rPr>
          <w:b/>
          <w:lang w:val="en-US"/>
        </w:rPr>
        <w:t xml:space="preserve">NW triggering of condition evaluation for CLTM allows for increased robustness of the conditional cell switch execution without compromising on interruption time during cell switch. </w:t>
      </w:r>
    </w:p>
    <w:p w14:paraId="411A911E" w14:textId="2DA2630B" w:rsidR="004D1FAF" w:rsidRDefault="00D127C3" w:rsidP="00D127C3">
      <w:pPr>
        <w:jc w:val="both"/>
        <w:rPr>
          <w:b/>
        </w:rPr>
      </w:pPr>
      <w:r w:rsidRPr="00500615">
        <w:rPr>
          <w:b/>
          <w:lang w:val="en-US"/>
        </w:rPr>
        <w:t xml:space="preserve">Proposal </w:t>
      </w:r>
      <w:r w:rsidR="00D24849">
        <w:rPr>
          <w:b/>
          <w:lang w:val="en-US"/>
        </w:rPr>
        <w:t>3</w:t>
      </w:r>
      <w:r w:rsidRPr="00500615">
        <w:rPr>
          <w:b/>
          <w:lang w:val="en-US"/>
        </w:rPr>
        <w:t xml:space="preserve">: </w:t>
      </w:r>
      <w:r w:rsidR="005C228F" w:rsidRPr="005C228F">
        <w:rPr>
          <w:b/>
        </w:rPr>
        <w:t xml:space="preserve">For initial CLTM execution, </w:t>
      </w:r>
      <w:r w:rsidR="005C228F" w:rsidRPr="005C228F">
        <w:rPr>
          <w:b/>
        </w:rPr>
        <w:t>UE</w:t>
      </w:r>
      <w:r w:rsidR="002B0A75">
        <w:rPr>
          <w:b/>
        </w:rPr>
        <w:t>s</w:t>
      </w:r>
      <w:r w:rsidR="00FA31D2">
        <w:rPr>
          <w:b/>
        </w:rPr>
        <w:t xml:space="preserve"> </w:t>
      </w:r>
      <w:r w:rsidR="00B86759">
        <w:rPr>
          <w:b/>
        </w:rPr>
        <w:t xml:space="preserve">supporting only RACH-based </w:t>
      </w:r>
      <w:r w:rsidR="003B195B">
        <w:rPr>
          <w:b/>
        </w:rPr>
        <w:t>CLTM cell switch</w:t>
      </w:r>
      <w:r w:rsidR="005C228F" w:rsidRPr="005C228F">
        <w:rPr>
          <w:b/>
        </w:rPr>
        <w:t xml:space="preserve"> </w:t>
      </w:r>
      <w:r w:rsidR="008A03D5">
        <w:rPr>
          <w:b/>
        </w:rPr>
        <w:t>can start</w:t>
      </w:r>
      <w:r w:rsidR="008A03D5" w:rsidRPr="005C228F">
        <w:rPr>
          <w:b/>
        </w:rPr>
        <w:t xml:space="preserve"> </w:t>
      </w:r>
      <w:r w:rsidR="005C228F" w:rsidRPr="005C228F">
        <w:rPr>
          <w:b/>
        </w:rPr>
        <w:t xml:space="preserve">the </w:t>
      </w:r>
      <w:r w:rsidR="00A02B0C">
        <w:rPr>
          <w:b/>
        </w:rPr>
        <w:t xml:space="preserve">condition </w:t>
      </w:r>
      <w:r w:rsidR="005C228F" w:rsidRPr="005C228F">
        <w:rPr>
          <w:b/>
        </w:rPr>
        <w:t xml:space="preserve">evaluation when </w:t>
      </w:r>
      <w:r w:rsidR="00D97081">
        <w:rPr>
          <w:b/>
        </w:rPr>
        <w:t>they receive</w:t>
      </w:r>
      <w:r w:rsidR="005C228F" w:rsidRPr="005C228F">
        <w:rPr>
          <w:b/>
        </w:rPr>
        <w:t xml:space="preserve"> the LTM configuration</w:t>
      </w:r>
      <w:r w:rsidR="00A02B0C">
        <w:rPr>
          <w:b/>
        </w:rPr>
        <w:t xml:space="preserve">. FFS for when </w:t>
      </w:r>
      <w:r w:rsidR="002B0A75">
        <w:rPr>
          <w:b/>
        </w:rPr>
        <w:t>UEs supporting RACH-less CLTM</w:t>
      </w:r>
      <w:r w:rsidR="00A02B0C">
        <w:rPr>
          <w:b/>
        </w:rPr>
        <w:t>.</w:t>
      </w:r>
    </w:p>
    <w:p w14:paraId="73DDB1E6" w14:textId="28FCEF08" w:rsidR="00D127C3" w:rsidRDefault="00332CD4" w:rsidP="00D127C3">
      <w:pPr>
        <w:jc w:val="both"/>
        <w:rPr>
          <w:b/>
          <w:lang w:val="en-US"/>
        </w:rPr>
      </w:pPr>
      <w:r>
        <w:rPr>
          <w:b/>
        </w:rPr>
        <w:t xml:space="preserve">Proposal </w:t>
      </w:r>
      <w:r w:rsidR="00D24849">
        <w:rPr>
          <w:b/>
        </w:rPr>
        <w:t>4</w:t>
      </w:r>
      <w:r>
        <w:rPr>
          <w:b/>
        </w:rPr>
        <w:t xml:space="preserve">: </w:t>
      </w:r>
      <w:r w:rsidR="005C228F" w:rsidRPr="005C228F">
        <w:rPr>
          <w:b/>
        </w:rPr>
        <w:t>For subsequent CLTM execution, NW triggering of condition evaluation should be supported.</w:t>
      </w:r>
    </w:p>
    <w:p w14:paraId="5FA1AD23" w14:textId="77777777" w:rsidR="00D127C3" w:rsidRDefault="00D127C3" w:rsidP="00D127C3">
      <w:pPr>
        <w:jc w:val="both"/>
        <w:rPr>
          <w:bCs/>
          <w:lang w:val="en-US"/>
        </w:rPr>
      </w:pPr>
      <w:r>
        <w:rPr>
          <w:bCs/>
          <w:lang w:val="en-US"/>
        </w:rPr>
        <w:t>To allow the network to start the early TA and early TCI state activation at appropriate time prior to CLTM, the network may configure separate LTM events with event parameters which may trigger events slightly earlier than the events defined as condition for CLTM. Alternatively additional offset for early reporting for the condition can be used to indicate that DU to start the early sync related actions for CLTM.</w:t>
      </w:r>
    </w:p>
    <w:p w14:paraId="587C06FB" w14:textId="2669B4E3" w:rsidR="00D127C3" w:rsidRDefault="00D127C3" w:rsidP="00D127C3">
      <w:pPr>
        <w:jc w:val="both"/>
        <w:rPr>
          <w:b/>
          <w:lang w:val="en-US"/>
        </w:rPr>
      </w:pPr>
      <w:r w:rsidRPr="00500615">
        <w:rPr>
          <w:b/>
          <w:lang w:val="en-US"/>
        </w:rPr>
        <w:t xml:space="preserve">Proposal </w:t>
      </w:r>
      <w:r w:rsidR="00D24849">
        <w:rPr>
          <w:b/>
          <w:lang w:val="en-US"/>
        </w:rPr>
        <w:t>5</w:t>
      </w:r>
      <w:r w:rsidRPr="00500615">
        <w:rPr>
          <w:b/>
          <w:lang w:val="en-US"/>
        </w:rPr>
        <w:t xml:space="preserve">: </w:t>
      </w:r>
      <w:r>
        <w:rPr>
          <w:b/>
          <w:lang w:val="en-US"/>
        </w:rPr>
        <w:t>CLTM</w:t>
      </w:r>
      <w:r w:rsidRPr="00500615">
        <w:rPr>
          <w:b/>
          <w:lang w:val="en-US"/>
        </w:rPr>
        <w:t xml:space="preserve"> event with additional offset can be used to trigger L1 measurement report prior to </w:t>
      </w:r>
      <w:r w:rsidR="00313836">
        <w:rPr>
          <w:b/>
          <w:lang w:val="en-US"/>
        </w:rPr>
        <w:t>C-LTM</w:t>
      </w:r>
      <w:r w:rsidR="00B8337C">
        <w:rPr>
          <w:b/>
          <w:lang w:val="en-US"/>
        </w:rPr>
        <w:t xml:space="preserve"> execution</w:t>
      </w:r>
      <w:r w:rsidR="00313836">
        <w:rPr>
          <w:b/>
          <w:lang w:val="en-US"/>
        </w:rPr>
        <w:t xml:space="preserve"> condition.</w:t>
      </w:r>
    </w:p>
    <w:p w14:paraId="6C254129" w14:textId="77777777" w:rsidR="00D127C3" w:rsidRDefault="00D127C3" w:rsidP="004B1C9C">
      <w:pPr>
        <w:pStyle w:val="Heading2"/>
        <w:numPr>
          <w:ilvl w:val="1"/>
          <w:numId w:val="37"/>
        </w:numPr>
      </w:pPr>
      <w:r>
        <w:t>Early synchronization</w:t>
      </w:r>
    </w:p>
    <w:p w14:paraId="6C41B3B5" w14:textId="77777777" w:rsidR="00D127C3" w:rsidRPr="003A313E" w:rsidRDefault="00D127C3" w:rsidP="004B1C9C">
      <w:pPr>
        <w:pStyle w:val="Heading3"/>
        <w:numPr>
          <w:ilvl w:val="2"/>
          <w:numId w:val="37"/>
        </w:numPr>
        <w:rPr>
          <w:lang w:val="en-US"/>
        </w:rPr>
      </w:pPr>
      <w:r>
        <w:t>RACH-based e</w:t>
      </w:r>
      <w:r w:rsidRPr="00A47612">
        <w:t xml:space="preserve">arly TA </w:t>
      </w:r>
      <w:r>
        <w:t>acquisition</w:t>
      </w:r>
    </w:p>
    <w:p w14:paraId="3D87D9D1" w14:textId="68E0977B" w:rsidR="00A956ED" w:rsidRPr="006F0D59" w:rsidRDefault="00A956ED" w:rsidP="00A956ED">
      <w:pPr>
        <w:jc w:val="both"/>
        <w:rPr>
          <w:bCs/>
          <w:lang w:val="en-US"/>
        </w:rPr>
      </w:pPr>
      <w:r>
        <w:rPr>
          <w:bCs/>
          <w:lang w:val="en-US"/>
        </w:rPr>
        <w:t>In the last meeting, it was agreed to provide the TA information to the UE from the source using a new MAC CE</w:t>
      </w:r>
      <w:r w:rsidR="0045083A">
        <w:rPr>
          <w:bCs/>
          <w:lang w:val="en-US"/>
        </w:rPr>
        <w:t>:</w:t>
      </w:r>
    </w:p>
    <w:tbl>
      <w:tblPr>
        <w:tblStyle w:val="TableGrid"/>
        <w:tblW w:w="0" w:type="auto"/>
        <w:tblLook w:val="04A0" w:firstRow="1" w:lastRow="0" w:firstColumn="1" w:lastColumn="0" w:noHBand="0" w:noVBand="1"/>
      </w:tblPr>
      <w:tblGrid>
        <w:gridCol w:w="9631"/>
      </w:tblGrid>
      <w:tr w:rsidR="00A956ED" w14:paraId="6719D3BD" w14:textId="77777777" w:rsidTr="00A854EB">
        <w:tc>
          <w:tcPr>
            <w:tcW w:w="9631" w:type="dxa"/>
          </w:tcPr>
          <w:p w14:paraId="1FBC0DCE" w14:textId="142372C6" w:rsidR="00A956ED" w:rsidRDefault="00A956ED" w:rsidP="00A854EB">
            <w:pPr>
              <w:spacing w:after="0"/>
              <w:jc w:val="both"/>
              <w:rPr>
                <w:b/>
                <w:bCs/>
              </w:rPr>
            </w:pPr>
            <w:r w:rsidRPr="008B6125">
              <w:rPr>
                <w:b/>
                <w:highlight w:val="green"/>
              </w:rPr>
              <w:t>RAN2#12</w:t>
            </w:r>
            <w:r>
              <w:rPr>
                <w:b/>
                <w:highlight w:val="green"/>
              </w:rPr>
              <w:t xml:space="preserve">8 </w:t>
            </w:r>
            <w:r w:rsidRPr="008B6125">
              <w:rPr>
                <w:b/>
                <w:highlight w:val="green"/>
              </w:rPr>
              <w:t>agreement</w:t>
            </w:r>
            <w:r>
              <w:rPr>
                <w:b/>
                <w:highlight w:val="green"/>
              </w:rPr>
              <w:t>s</w:t>
            </w:r>
            <w:r w:rsidRPr="008B6125">
              <w:rPr>
                <w:b/>
                <w:highlight w:val="green"/>
              </w:rPr>
              <w:t>:</w:t>
            </w:r>
          </w:p>
          <w:p w14:paraId="11453311" w14:textId="77777777" w:rsidR="00A956ED" w:rsidRPr="006F0D59" w:rsidRDefault="00A956ED" w:rsidP="00A956ED">
            <w:pPr>
              <w:pStyle w:val="ListParagraph"/>
              <w:numPr>
                <w:ilvl w:val="0"/>
                <w:numId w:val="24"/>
              </w:numPr>
              <w:spacing w:after="0"/>
              <w:jc w:val="both"/>
              <w:rPr>
                <w:lang w:val="en-US"/>
              </w:rPr>
            </w:pPr>
            <w:r w:rsidRPr="00105033">
              <w:t>The Early TA is signalled to the UE from the source cell (i.e., not from the candidate cell directly to the UE).</w:t>
            </w:r>
            <w:r>
              <w:t xml:space="preserve"> This agreement will be included in the LS to RAN1/3/4.</w:t>
            </w:r>
          </w:p>
          <w:p w14:paraId="0C6A5A60" w14:textId="042A5284" w:rsidR="00A956ED" w:rsidRPr="00A956ED" w:rsidRDefault="00A956ED" w:rsidP="006F0D59">
            <w:pPr>
              <w:pStyle w:val="ListParagraph"/>
              <w:numPr>
                <w:ilvl w:val="0"/>
                <w:numId w:val="24"/>
              </w:numPr>
              <w:spacing w:after="0"/>
              <w:jc w:val="both"/>
              <w:rPr>
                <w:lang w:val="en-US"/>
              </w:rPr>
            </w:pPr>
            <w:r w:rsidRPr="003C3F35">
              <w:t>The network can inform the candidate cell’s TA information to UE via new MAC CE, which is the TA value when UE switches to that candidate cell during CLTM</w:t>
            </w:r>
          </w:p>
        </w:tc>
      </w:tr>
    </w:tbl>
    <w:p w14:paraId="64DCE2B5" w14:textId="77777777" w:rsidR="00A956ED" w:rsidRDefault="00A956ED" w:rsidP="00A956ED">
      <w:pPr>
        <w:jc w:val="both"/>
        <w:rPr>
          <w:b/>
          <w:bCs/>
        </w:rPr>
      </w:pPr>
    </w:p>
    <w:p w14:paraId="27AFC79D" w14:textId="7B80A185" w:rsidR="00A956ED" w:rsidRDefault="00BD5016" w:rsidP="00A956ED">
      <w:pPr>
        <w:jc w:val="both"/>
      </w:pPr>
      <w:r>
        <w:rPr>
          <w:lang w:val="en-US"/>
        </w:rPr>
        <w:t xml:space="preserve">The content </w:t>
      </w:r>
      <w:r w:rsidR="003B19AF">
        <w:rPr>
          <w:lang w:val="en-US"/>
        </w:rPr>
        <w:t>of the MAC CE is not agreed yet</w:t>
      </w:r>
      <w:r w:rsidR="00893F49">
        <w:rPr>
          <w:lang w:val="en-US"/>
        </w:rPr>
        <w:t>. Before discussing the content of the MAC CE</w:t>
      </w:r>
      <w:r w:rsidR="007F53AF">
        <w:rPr>
          <w:lang w:val="en-US"/>
        </w:rPr>
        <w:t xml:space="preserve">, a few considerations on the </w:t>
      </w:r>
      <w:r w:rsidR="00432C2C">
        <w:rPr>
          <w:lang w:val="en-US"/>
        </w:rPr>
        <w:t xml:space="preserve">maintenance </w:t>
      </w:r>
      <w:r w:rsidR="00590EBA">
        <w:rPr>
          <w:lang w:val="en-US"/>
        </w:rPr>
        <w:t xml:space="preserve">of the TA value it </w:t>
      </w:r>
      <w:r w:rsidR="001B0E09">
        <w:rPr>
          <w:lang w:val="en-US"/>
        </w:rPr>
        <w:t>transfers</w:t>
      </w:r>
      <w:r w:rsidR="007956E9">
        <w:rPr>
          <w:lang w:val="en-US"/>
        </w:rPr>
        <w:t xml:space="preserve"> should be made. </w:t>
      </w:r>
      <w:r w:rsidR="00A956ED">
        <w:rPr>
          <w:lang w:val="en-US"/>
        </w:rPr>
        <w:t xml:space="preserve">After a TA value has been obtained, it must be ensured that at the time of the conditional cell switch, the TA value is valid. </w:t>
      </w:r>
      <w:r w:rsidR="00A956ED" w:rsidRPr="00A854EB">
        <w:t>Regarding maintenance of the TA provided to the UE with the new MAC CE, in RAN2#128, the following agreement was made</w:t>
      </w:r>
      <w:r w:rsidR="00A956ED">
        <w:t>:</w:t>
      </w:r>
    </w:p>
    <w:tbl>
      <w:tblPr>
        <w:tblStyle w:val="TableGrid"/>
        <w:tblW w:w="0" w:type="auto"/>
        <w:tblLook w:val="04A0" w:firstRow="1" w:lastRow="0" w:firstColumn="1" w:lastColumn="0" w:noHBand="0" w:noVBand="1"/>
      </w:tblPr>
      <w:tblGrid>
        <w:gridCol w:w="9631"/>
      </w:tblGrid>
      <w:tr w:rsidR="00A956ED" w14:paraId="2C3149C0" w14:textId="77777777" w:rsidTr="00A854EB">
        <w:tc>
          <w:tcPr>
            <w:tcW w:w="9631" w:type="dxa"/>
          </w:tcPr>
          <w:p w14:paraId="1D898AFC" w14:textId="77777777" w:rsidR="00A956ED" w:rsidRDefault="00A956ED" w:rsidP="00A854EB">
            <w:pPr>
              <w:spacing w:after="0"/>
              <w:jc w:val="both"/>
              <w:rPr>
                <w:b/>
                <w:bCs/>
              </w:rPr>
            </w:pPr>
            <w:r w:rsidRPr="008B6125">
              <w:rPr>
                <w:b/>
                <w:highlight w:val="green"/>
              </w:rPr>
              <w:t>RAN2#12</w:t>
            </w:r>
            <w:r>
              <w:rPr>
                <w:b/>
                <w:highlight w:val="green"/>
              </w:rPr>
              <w:t xml:space="preserve">8 </w:t>
            </w:r>
            <w:r w:rsidRPr="008B6125">
              <w:rPr>
                <w:b/>
                <w:highlight w:val="green"/>
              </w:rPr>
              <w:t>agreement:</w:t>
            </w:r>
          </w:p>
          <w:p w14:paraId="40A59AD2" w14:textId="77777777" w:rsidR="00A956ED" w:rsidRPr="003C2F9F" w:rsidRDefault="00A956ED" w:rsidP="00A854EB">
            <w:pPr>
              <w:spacing w:after="0"/>
              <w:jc w:val="both"/>
              <w:rPr>
                <w:lang w:val="en-US"/>
              </w:rPr>
            </w:pPr>
            <w:r w:rsidRPr="0092695F">
              <w:t>Candidate cell TA is maintained by a new timer.</w:t>
            </w:r>
          </w:p>
        </w:tc>
      </w:tr>
    </w:tbl>
    <w:p w14:paraId="73A15535" w14:textId="77777777" w:rsidR="00A956ED" w:rsidRDefault="00A956ED" w:rsidP="00D127C3">
      <w:pPr>
        <w:jc w:val="both"/>
        <w:rPr>
          <w:bCs/>
        </w:rPr>
      </w:pPr>
    </w:p>
    <w:p w14:paraId="3F23BDE4" w14:textId="4E8FEA90" w:rsidR="00A956ED" w:rsidRDefault="00A956ED" w:rsidP="00D127C3">
      <w:pPr>
        <w:jc w:val="both"/>
        <w:rPr>
          <w:bCs/>
        </w:rPr>
      </w:pPr>
      <w:r>
        <w:rPr>
          <w:bCs/>
        </w:rPr>
        <w:t>From the above agreements, it is evident that the UE may have to store and maintain multiple T</w:t>
      </w:r>
      <w:r w:rsidR="008B21E4">
        <w:rPr>
          <w:bCs/>
        </w:rPr>
        <w:t>A</w:t>
      </w:r>
      <w:r>
        <w:rPr>
          <w:bCs/>
        </w:rPr>
        <w:t>s for supporting RACH-less CLTM.</w:t>
      </w:r>
      <w:r w:rsidR="008B21E4">
        <w:rPr>
          <w:bCs/>
        </w:rPr>
        <w:t xml:space="preserve"> </w:t>
      </w:r>
      <w:r w:rsidR="00E256B9">
        <w:rPr>
          <w:bCs/>
        </w:rPr>
        <w:t>In intra-CU setups it is likely that</w:t>
      </w:r>
      <w:r w:rsidR="008B21E4">
        <w:rPr>
          <w:bCs/>
        </w:rPr>
        <w:t xml:space="preserve"> LTM candidates are collocated, </w:t>
      </w:r>
      <w:r w:rsidR="00E256B9">
        <w:rPr>
          <w:bCs/>
        </w:rPr>
        <w:t xml:space="preserve">thus </w:t>
      </w:r>
      <w:r w:rsidR="008B21E4">
        <w:rPr>
          <w:bCs/>
        </w:rPr>
        <w:t xml:space="preserve">it </w:t>
      </w:r>
      <w:r w:rsidR="00E256B9">
        <w:rPr>
          <w:bCs/>
        </w:rPr>
        <w:t>would be</w:t>
      </w:r>
      <w:r w:rsidR="008B21E4">
        <w:rPr>
          <w:bCs/>
        </w:rPr>
        <w:t xml:space="preserve"> redundant for the UE to separately store a TA and maintain it with an associated TAT for such candidates.</w:t>
      </w:r>
    </w:p>
    <w:p w14:paraId="49CC91DA" w14:textId="0E6D1C70" w:rsidR="008B21E4" w:rsidRDefault="008B21E4" w:rsidP="00D127C3">
      <w:pPr>
        <w:jc w:val="both"/>
        <w:rPr>
          <w:b/>
        </w:rPr>
      </w:pPr>
      <w:r w:rsidRPr="006F0D59">
        <w:rPr>
          <w:b/>
        </w:rPr>
        <w:t xml:space="preserve">Observation </w:t>
      </w:r>
      <w:r w:rsidR="00773DC0">
        <w:rPr>
          <w:b/>
        </w:rPr>
        <w:t>5</w:t>
      </w:r>
      <w:r w:rsidRPr="006F0D59">
        <w:rPr>
          <w:b/>
        </w:rPr>
        <w:t>: For collocated LTM candidates, it is redundant for the UE to separately store a TA and maintain it with an associated TAT</w:t>
      </w:r>
      <w:r w:rsidR="00040CE1">
        <w:rPr>
          <w:b/>
        </w:rPr>
        <w:t>.</w:t>
      </w:r>
    </w:p>
    <w:p w14:paraId="735ADE5C" w14:textId="7294AD86" w:rsidR="008B21E4" w:rsidRDefault="00F361DF" w:rsidP="00D127C3">
      <w:pPr>
        <w:jc w:val="both"/>
        <w:rPr>
          <w:bCs/>
        </w:rPr>
      </w:pPr>
      <w:r>
        <w:rPr>
          <w:bCs/>
        </w:rPr>
        <w:t xml:space="preserve">It is possible that early TA acquisition is performed for a candidate, but a conditional cell switch is triggered to another candidate that is collocated with the candidate for which early TA acquisition was performed. </w:t>
      </w:r>
      <w:r w:rsidR="004956C0">
        <w:rPr>
          <w:bCs/>
        </w:rPr>
        <w:t>In addition, a conditional cell switch may be triggered to a candidate that is collocated with the current serving cell</w:t>
      </w:r>
      <w:r w:rsidR="007C38EC">
        <w:rPr>
          <w:bCs/>
        </w:rPr>
        <w:t xml:space="preserve">. </w:t>
      </w:r>
      <w:r w:rsidR="007E529B">
        <w:rPr>
          <w:bCs/>
        </w:rPr>
        <w:t xml:space="preserve">It should be noted that this issue cannot be circumvented by the use the RACH-less HO IE in the candidates’ RRC configuration, as this would solve </w:t>
      </w:r>
      <w:r w:rsidR="007E529B">
        <w:rPr>
          <w:bCs/>
        </w:rPr>
        <w:lastRenderedPageBreak/>
        <w:t>the issue for the initial cell switch but not for subsequent ones.</w:t>
      </w:r>
      <w:r w:rsidR="00F65F39">
        <w:rPr>
          <w:bCs/>
        </w:rPr>
        <w:t xml:space="preserve"> </w:t>
      </w:r>
      <w:r>
        <w:rPr>
          <w:bCs/>
        </w:rPr>
        <w:t>In such scenarios, the UE will not use the available TA for accessing the target and will unnecessarily trigger a RACH-based CLTM cell switch.</w:t>
      </w:r>
      <w:r w:rsidR="00F17979" w:rsidDel="00F17979">
        <w:rPr>
          <w:bCs/>
        </w:rPr>
        <w:t xml:space="preserve"> </w:t>
      </w:r>
    </w:p>
    <w:p w14:paraId="095E86AF" w14:textId="2B359925" w:rsidR="008B21E4" w:rsidRPr="006F0D59" w:rsidRDefault="008B21E4" w:rsidP="00D127C3">
      <w:pPr>
        <w:jc w:val="both"/>
        <w:rPr>
          <w:b/>
        </w:rPr>
      </w:pPr>
      <w:r w:rsidRPr="006F0D59">
        <w:rPr>
          <w:b/>
        </w:rPr>
        <w:t xml:space="preserve">Observation </w:t>
      </w:r>
      <w:r w:rsidR="00773DC0">
        <w:rPr>
          <w:b/>
        </w:rPr>
        <w:t>6</w:t>
      </w:r>
      <w:r w:rsidRPr="006F0D59">
        <w:rPr>
          <w:b/>
        </w:rPr>
        <w:t>: The UE may unnecessarily trigger a RACH-based CLTM cell switch to a candidate, although a TA has been obtained for a collocated candidate</w:t>
      </w:r>
      <w:r w:rsidR="00867A51">
        <w:rPr>
          <w:b/>
        </w:rPr>
        <w:t xml:space="preserve"> or</w:t>
      </w:r>
      <w:r w:rsidR="00A961FB">
        <w:rPr>
          <w:b/>
        </w:rPr>
        <w:t xml:space="preserve"> current</w:t>
      </w:r>
      <w:r w:rsidR="00867A51">
        <w:rPr>
          <w:b/>
        </w:rPr>
        <w:t xml:space="preserve"> serving cell</w:t>
      </w:r>
      <w:r w:rsidRPr="006F0D59">
        <w:rPr>
          <w:b/>
        </w:rPr>
        <w:t>.</w:t>
      </w:r>
    </w:p>
    <w:p w14:paraId="28316F32" w14:textId="78EF376D" w:rsidR="008B21E4" w:rsidRDefault="0045083A" w:rsidP="00D127C3">
      <w:pPr>
        <w:jc w:val="both"/>
        <w:rPr>
          <w:bCs/>
        </w:rPr>
      </w:pPr>
      <w:r>
        <w:rPr>
          <w:bCs/>
        </w:rPr>
        <w:t>To reduce TA maintenance effort on the UE side and avoid unnecessary RACH-based CLTM cell switches, it would be useful to provide an indication to the UE to allow it to reuse a TA among collocated candidates</w:t>
      </w:r>
    </w:p>
    <w:p w14:paraId="12B4190B" w14:textId="501C615B" w:rsidR="0045083A" w:rsidRDefault="0045083A" w:rsidP="00D127C3">
      <w:pPr>
        <w:jc w:val="both"/>
        <w:rPr>
          <w:b/>
        </w:rPr>
      </w:pPr>
      <w:r w:rsidRPr="006F0D59">
        <w:rPr>
          <w:b/>
          <w:lang w:val="en-US"/>
        </w:rPr>
        <w:t xml:space="preserve">Proposal </w:t>
      </w:r>
      <w:r w:rsidR="00773DC0">
        <w:rPr>
          <w:b/>
          <w:lang w:val="en-US"/>
        </w:rPr>
        <w:t>6</w:t>
      </w:r>
      <w:r w:rsidRPr="006F0D59">
        <w:rPr>
          <w:b/>
          <w:lang w:val="en-US"/>
        </w:rPr>
        <w:t xml:space="preserve">: </w:t>
      </w:r>
      <w:r w:rsidRPr="006F0D59">
        <w:rPr>
          <w:b/>
        </w:rPr>
        <w:t>To reduce TA maintenance effort on the UE side and avoid unnecessary RACH-based CLTM cell switches, provide an indication to the UE to allow it to reuse a TA among collocated candidates</w:t>
      </w:r>
    </w:p>
    <w:p w14:paraId="1B67DF8E" w14:textId="7462C8FF" w:rsidR="002D4624" w:rsidRPr="00480273" w:rsidRDefault="002D4624" w:rsidP="00D127C3">
      <w:pPr>
        <w:jc w:val="both"/>
        <w:rPr>
          <w:b/>
          <w:bCs/>
        </w:rPr>
      </w:pPr>
      <w:r w:rsidRPr="00480273">
        <w:rPr>
          <w:b/>
          <w:bCs/>
        </w:rPr>
        <w:t>Proposal</w:t>
      </w:r>
      <w:r w:rsidR="00773DC0">
        <w:rPr>
          <w:b/>
          <w:bCs/>
        </w:rPr>
        <w:t xml:space="preserve"> 7</w:t>
      </w:r>
      <w:r w:rsidRPr="00480273">
        <w:rPr>
          <w:b/>
          <w:bCs/>
        </w:rPr>
        <w:t>:</w:t>
      </w:r>
      <w:r w:rsidR="001731D3" w:rsidRPr="00480273">
        <w:rPr>
          <w:b/>
          <w:bCs/>
        </w:rPr>
        <w:t xml:space="preserve"> </w:t>
      </w:r>
      <w:r w:rsidR="00282029" w:rsidRPr="00480273">
        <w:rPr>
          <w:b/>
          <w:bCs/>
        </w:rPr>
        <w:t xml:space="preserve">RAN2 shall discuss </w:t>
      </w:r>
      <w:r w:rsidR="009A0990" w:rsidRPr="00480273">
        <w:rPr>
          <w:b/>
          <w:bCs/>
        </w:rPr>
        <w:t xml:space="preserve">how </w:t>
      </w:r>
      <w:r w:rsidR="0098469B" w:rsidRPr="00480273">
        <w:rPr>
          <w:b/>
          <w:bCs/>
        </w:rPr>
        <w:t>UE</w:t>
      </w:r>
      <w:r w:rsidR="009A0990" w:rsidRPr="00480273">
        <w:rPr>
          <w:b/>
          <w:bCs/>
        </w:rPr>
        <w:t xml:space="preserve"> shall maintain CLTM TA timer(s). </w:t>
      </w:r>
      <w:r w:rsidR="00CD011A" w:rsidRPr="00480273">
        <w:rPr>
          <w:b/>
          <w:bCs/>
        </w:rPr>
        <w:t>For example, UE can follow</w:t>
      </w:r>
      <w:r w:rsidR="002B45C0" w:rsidRPr="00480273">
        <w:rPr>
          <w:b/>
          <w:bCs/>
        </w:rPr>
        <w:t xml:space="preserve"> below scheme:</w:t>
      </w:r>
    </w:p>
    <w:p w14:paraId="179694AB" w14:textId="2B92AF59" w:rsidR="002B45C0" w:rsidRPr="00480273" w:rsidRDefault="00BA43E9" w:rsidP="002B45C0">
      <w:pPr>
        <w:pStyle w:val="ListParagraph"/>
        <w:numPr>
          <w:ilvl w:val="0"/>
          <w:numId w:val="18"/>
        </w:numPr>
        <w:jc w:val="both"/>
        <w:rPr>
          <w:b/>
          <w:bCs/>
        </w:rPr>
      </w:pPr>
      <w:r w:rsidRPr="00480273">
        <w:rPr>
          <w:b/>
          <w:bCs/>
        </w:rPr>
        <w:t xml:space="preserve">CLTM TAT </w:t>
      </w:r>
      <w:r w:rsidR="002E2E01" w:rsidRPr="00480273">
        <w:rPr>
          <w:b/>
          <w:bCs/>
        </w:rPr>
        <w:t xml:space="preserve">is started/re-started when UE receives </w:t>
      </w:r>
      <w:r w:rsidR="00D16AFF" w:rsidRPr="00480273">
        <w:rPr>
          <w:b/>
          <w:bCs/>
        </w:rPr>
        <w:t>TAC</w:t>
      </w:r>
      <w:r w:rsidR="00AA2F29" w:rsidRPr="00480273">
        <w:rPr>
          <w:b/>
          <w:bCs/>
        </w:rPr>
        <w:t xml:space="preserve"> </w:t>
      </w:r>
      <w:r w:rsidR="00F35F6C" w:rsidRPr="00480273">
        <w:rPr>
          <w:b/>
          <w:bCs/>
        </w:rPr>
        <w:t xml:space="preserve">sent by </w:t>
      </w:r>
      <w:r w:rsidR="00B6633A" w:rsidRPr="00480273">
        <w:rPr>
          <w:b/>
          <w:bCs/>
        </w:rPr>
        <w:t>candidate target cell through current serving cell</w:t>
      </w:r>
    </w:p>
    <w:p w14:paraId="34D8A785" w14:textId="20D0912D" w:rsidR="008E4E97" w:rsidRPr="00480273" w:rsidRDefault="00D96DDD" w:rsidP="002B45C0">
      <w:pPr>
        <w:pStyle w:val="ListParagraph"/>
        <w:numPr>
          <w:ilvl w:val="0"/>
          <w:numId w:val="18"/>
        </w:numPr>
        <w:jc w:val="both"/>
        <w:rPr>
          <w:b/>
          <w:bCs/>
        </w:rPr>
      </w:pPr>
      <w:r w:rsidRPr="00480273">
        <w:rPr>
          <w:b/>
          <w:bCs/>
        </w:rPr>
        <w:t>CLTM TAT</w:t>
      </w:r>
      <w:r w:rsidR="00633ADC" w:rsidRPr="00480273">
        <w:rPr>
          <w:b/>
          <w:bCs/>
        </w:rPr>
        <w:t xml:space="preserve"> </w:t>
      </w:r>
      <w:r w:rsidR="00DF6254" w:rsidRPr="00480273">
        <w:rPr>
          <w:b/>
          <w:bCs/>
        </w:rPr>
        <w:t xml:space="preserve">shall be stopped on </w:t>
      </w:r>
      <w:r w:rsidR="00716243" w:rsidRPr="00480273">
        <w:rPr>
          <w:b/>
          <w:bCs/>
        </w:rPr>
        <w:t>CLTM cell switch execution to this cell</w:t>
      </w:r>
    </w:p>
    <w:p w14:paraId="5CFA8B49" w14:textId="100CCF78" w:rsidR="0092695F" w:rsidRPr="00CA415B" w:rsidRDefault="00D56585" w:rsidP="00D127C3">
      <w:pPr>
        <w:pStyle w:val="ListParagraph"/>
        <w:numPr>
          <w:ilvl w:val="0"/>
          <w:numId w:val="18"/>
        </w:numPr>
        <w:jc w:val="both"/>
      </w:pPr>
      <w:r w:rsidRPr="00480273">
        <w:rPr>
          <w:b/>
          <w:bCs/>
        </w:rPr>
        <w:t xml:space="preserve">Expiration of </w:t>
      </w:r>
      <w:r w:rsidR="0040343C" w:rsidRPr="00480273">
        <w:rPr>
          <w:b/>
          <w:bCs/>
        </w:rPr>
        <w:t xml:space="preserve">CLTM TAT </w:t>
      </w:r>
      <w:r w:rsidR="00713199" w:rsidRPr="00480273">
        <w:rPr>
          <w:b/>
          <w:bCs/>
        </w:rPr>
        <w:t>related to TAG which candidate target cell</w:t>
      </w:r>
      <w:r w:rsidR="0073465A" w:rsidRPr="00480273">
        <w:rPr>
          <w:b/>
          <w:bCs/>
        </w:rPr>
        <w:t xml:space="preserve"> belong</w:t>
      </w:r>
      <w:r w:rsidR="0004243B">
        <w:rPr>
          <w:b/>
          <w:bCs/>
        </w:rPr>
        <w:t>s</w:t>
      </w:r>
      <w:r w:rsidR="0073465A" w:rsidRPr="00480273">
        <w:rPr>
          <w:b/>
          <w:bCs/>
        </w:rPr>
        <w:t xml:space="preserve"> to, </w:t>
      </w:r>
      <w:r w:rsidR="00F42538" w:rsidRPr="00480273">
        <w:rPr>
          <w:b/>
          <w:bCs/>
        </w:rPr>
        <w:t xml:space="preserve">implies </w:t>
      </w:r>
      <w:r w:rsidR="000A2A11" w:rsidRPr="00480273">
        <w:rPr>
          <w:b/>
          <w:bCs/>
        </w:rPr>
        <w:t xml:space="preserve">that </w:t>
      </w:r>
      <w:r w:rsidR="00F42538" w:rsidRPr="00480273">
        <w:rPr>
          <w:b/>
          <w:bCs/>
        </w:rPr>
        <w:t>TA</w:t>
      </w:r>
      <w:r w:rsidR="00083090" w:rsidRPr="00480273">
        <w:rPr>
          <w:b/>
          <w:bCs/>
        </w:rPr>
        <w:t xml:space="preserve"> </w:t>
      </w:r>
      <w:r w:rsidR="0015573B" w:rsidRPr="00480273">
        <w:rPr>
          <w:b/>
          <w:bCs/>
        </w:rPr>
        <w:t>is not valid anymore</w:t>
      </w:r>
    </w:p>
    <w:p w14:paraId="1EE41BEF" w14:textId="769CDB85" w:rsidR="00CA415B" w:rsidRPr="00F97257" w:rsidRDefault="00CA415B" w:rsidP="00D127C3">
      <w:pPr>
        <w:pStyle w:val="ListParagraph"/>
        <w:numPr>
          <w:ilvl w:val="0"/>
          <w:numId w:val="18"/>
        </w:numPr>
        <w:jc w:val="both"/>
      </w:pPr>
      <w:r>
        <w:rPr>
          <w:b/>
          <w:bCs/>
        </w:rPr>
        <w:t>Previously received CLTM TAs and associated TATs become obsolete upon CLTM execution</w:t>
      </w:r>
    </w:p>
    <w:p w14:paraId="7814E29E" w14:textId="29233C84" w:rsidR="00D127C3" w:rsidRDefault="00D127C3" w:rsidP="004B1C9C">
      <w:pPr>
        <w:pStyle w:val="Heading3"/>
        <w:numPr>
          <w:ilvl w:val="2"/>
          <w:numId w:val="37"/>
        </w:numPr>
      </w:pPr>
      <w:r>
        <w:t>UE-based TA estimation</w:t>
      </w:r>
    </w:p>
    <w:p w14:paraId="5446B864" w14:textId="28321857" w:rsidR="00D127C3" w:rsidRPr="00255BB6" w:rsidRDefault="00D127C3" w:rsidP="00D127C3">
      <w:pPr>
        <w:jc w:val="both"/>
        <w:rPr>
          <w:lang w:val="en-US"/>
        </w:rPr>
      </w:pPr>
      <w:r w:rsidRPr="00255BB6">
        <w:rPr>
          <w:lang w:val="en-US"/>
        </w:rPr>
        <w:t xml:space="preserve">An alternative way for the UE to obtain the TA required for RACH-less cell switch is UE-based TA estimation. In Rel-18 LTM, </w:t>
      </w:r>
      <w:r w:rsidR="00CA246B">
        <w:rPr>
          <w:lang w:val="en-US"/>
        </w:rPr>
        <w:t xml:space="preserve">if </w:t>
      </w:r>
      <w:r w:rsidRPr="00255BB6">
        <w:rPr>
          <w:lang w:val="en-US"/>
        </w:rPr>
        <w:t xml:space="preserve">the UE </w:t>
      </w:r>
      <w:r w:rsidR="00CA246B">
        <w:rPr>
          <w:lang w:val="en-US"/>
        </w:rPr>
        <w:t xml:space="preserve">is configured with Rel. 18 LTM and the TA in MAC CE is given as FFF, the UE may execute RACH-less LTM with its own measured </w:t>
      </w:r>
      <w:r w:rsidRPr="00255BB6">
        <w:rPr>
          <w:lang w:val="en-US"/>
        </w:rPr>
        <w:t xml:space="preserve">TA. </w:t>
      </w:r>
      <w:r>
        <w:rPr>
          <w:lang w:val="en-US"/>
        </w:rPr>
        <w:t>In RAN2#127bis, it was agreed to support UE-based TA measurement also for CLTM:</w:t>
      </w:r>
    </w:p>
    <w:tbl>
      <w:tblPr>
        <w:tblStyle w:val="TableGrid"/>
        <w:tblW w:w="0" w:type="auto"/>
        <w:tblLook w:val="04A0" w:firstRow="1" w:lastRow="0" w:firstColumn="1" w:lastColumn="0" w:noHBand="0" w:noVBand="1"/>
      </w:tblPr>
      <w:tblGrid>
        <w:gridCol w:w="9631"/>
      </w:tblGrid>
      <w:tr w:rsidR="00D127C3" w14:paraId="65E9D872" w14:textId="77777777" w:rsidTr="004E55B2">
        <w:tc>
          <w:tcPr>
            <w:tcW w:w="9631" w:type="dxa"/>
          </w:tcPr>
          <w:p w14:paraId="381CAADF" w14:textId="77777777" w:rsidR="00D127C3" w:rsidRDefault="00D127C3" w:rsidP="006F0D59">
            <w:pPr>
              <w:jc w:val="both"/>
              <w:rPr>
                <w:b/>
                <w:bCs/>
              </w:rPr>
            </w:pPr>
            <w:r w:rsidRPr="008B6125">
              <w:rPr>
                <w:b/>
                <w:highlight w:val="green"/>
              </w:rPr>
              <w:t>RAN2#127bis agreement:</w:t>
            </w:r>
          </w:p>
          <w:p w14:paraId="3ED3FEFC" w14:textId="77777777" w:rsidR="00D127C3" w:rsidRPr="003C2F9F" w:rsidRDefault="00D127C3" w:rsidP="005F7E8C">
            <w:pPr>
              <w:spacing w:after="0"/>
              <w:jc w:val="both"/>
              <w:rPr>
                <w:lang w:val="en-US"/>
              </w:rPr>
            </w:pPr>
            <w:r w:rsidRPr="003C2F9F">
              <w:t>UE based TA measurement mechanism is supported for conditional intra-CU LTM.</w:t>
            </w:r>
          </w:p>
        </w:tc>
      </w:tr>
    </w:tbl>
    <w:p w14:paraId="72D45471" w14:textId="432245FC" w:rsidR="00C60975" w:rsidRDefault="00942EB6" w:rsidP="006F0D59">
      <w:pPr>
        <w:spacing w:before="180"/>
        <w:jc w:val="both"/>
        <w:rPr>
          <w:lang w:val="en-US"/>
        </w:rPr>
      </w:pPr>
      <w:r>
        <w:rPr>
          <w:lang w:val="en-US"/>
        </w:rPr>
        <w:t xml:space="preserve">As discussed in Section 2.3.1, in RAN2#128, it was agreed that the NW can provide the TA information of a candidate cell to the UE via a new MAC CE. </w:t>
      </w:r>
      <w:r w:rsidR="005E612C" w:rsidRPr="7FEB1B6F">
        <w:rPr>
          <w:lang w:val="en-US"/>
        </w:rPr>
        <w:t>In</w:t>
      </w:r>
      <w:r w:rsidR="005E612C">
        <w:rPr>
          <w:lang w:val="en-US"/>
        </w:rPr>
        <w:t xml:space="preserve"> case the UE is configured with UE based </w:t>
      </w:r>
      <w:r w:rsidR="00732717">
        <w:rPr>
          <w:lang w:val="en-US"/>
        </w:rPr>
        <w:t>TA;</w:t>
      </w:r>
      <w:r w:rsidR="000F10F3">
        <w:rPr>
          <w:lang w:val="en-US"/>
        </w:rPr>
        <w:t xml:space="preserve"> the</w:t>
      </w:r>
      <w:r w:rsidR="005E612C">
        <w:rPr>
          <w:lang w:val="en-US"/>
        </w:rPr>
        <w:t xml:space="preserve"> network</w:t>
      </w:r>
      <w:r w:rsidR="000F10F3">
        <w:rPr>
          <w:lang w:val="en-US"/>
        </w:rPr>
        <w:t xml:space="preserve"> may</w:t>
      </w:r>
      <w:r w:rsidR="005E612C">
        <w:rPr>
          <w:lang w:val="en-US"/>
        </w:rPr>
        <w:t xml:space="preserve"> trigger the </w:t>
      </w:r>
      <w:r w:rsidR="000F10F3">
        <w:rPr>
          <w:lang w:val="en-US"/>
        </w:rPr>
        <w:t xml:space="preserve">RACH-based early UL synchronization procedure based on the PDCCH order for given candidate cell(s). </w:t>
      </w:r>
      <w:r w:rsidR="00C60975">
        <w:rPr>
          <w:lang w:val="en-US"/>
        </w:rPr>
        <w:t>This TA acquired from the candidate cell is to be shared to the UE by the network over the proposed new MAC CE as agreed above.</w:t>
      </w:r>
    </w:p>
    <w:p w14:paraId="7D94B17F" w14:textId="1E02E35C" w:rsidR="00C60975" w:rsidRDefault="00C60975" w:rsidP="7FEB1B6F">
      <w:pPr>
        <w:jc w:val="both"/>
        <w:rPr>
          <w:lang w:val="en-US"/>
        </w:rPr>
      </w:pPr>
      <w:r w:rsidRPr="7FEB1B6F">
        <w:rPr>
          <w:b/>
          <w:bCs/>
          <w:lang w:val="en-US"/>
        </w:rPr>
        <w:t xml:space="preserve">Proposal </w:t>
      </w:r>
      <w:r w:rsidR="004B77E3">
        <w:rPr>
          <w:b/>
          <w:bCs/>
          <w:lang w:val="en-US"/>
        </w:rPr>
        <w:t>8</w:t>
      </w:r>
      <w:r w:rsidRPr="7FEB1B6F">
        <w:rPr>
          <w:b/>
          <w:bCs/>
          <w:lang w:val="en-US"/>
        </w:rPr>
        <w:t>:</w:t>
      </w:r>
      <w:r>
        <w:rPr>
          <w:b/>
          <w:bCs/>
          <w:lang w:val="en-US"/>
        </w:rPr>
        <w:t xml:space="preserve"> In case CLTM</w:t>
      </w:r>
      <w:r w:rsidR="003F7C0E">
        <w:rPr>
          <w:b/>
          <w:bCs/>
          <w:lang w:val="en-US"/>
        </w:rPr>
        <w:t xml:space="preserve"> is configured </w:t>
      </w:r>
      <w:r w:rsidR="005D29AE">
        <w:rPr>
          <w:b/>
          <w:bCs/>
          <w:lang w:val="en-US"/>
        </w:rPr>
        <w:t>along</w:t>
      </w:r>
      <w:r w:rsidR="003F7C0E">
        <w:rPr>
          <w:b/>
          <w:bCs/>
          <w:lang w:val="en-US"/>
        </w:rPr>
        <w:t xml:space="preserve"> with UE based TA estimation for given candidate cell(s)</w:t>
      </w:r>
      <w:r>
        <w:rPr>
          <w:b/>
          <w:bCs/>
          <w:lang w:val="en-US"/>
        </w:rPr>
        <w:t xml:space="preserve">, RAN2 to confirm that the </w:t>
      </w:r>
      <w:r>
        <w:rPr>
          <w:b/>
          <w:bCs/>
          <w:lang w:val="en-US"/>
        </w:rPr>
        <w:t>TA</w:t>
      </w:r>
      <w:r w:rsidR="00266A1D">
        <w:rPr>
          <w:b/>
          <w:bCs/>
          <w:lang w:val="en-US"/>
        </w:rPr>
        <w:t xml:space="preserve"> information</w:t>
      </w:r>
      <w:r w:rsidR="003F7C0E">
        <w:rPr>
          <w:b/>
          <w:bCs/>
          <w:lang w:val="en-US"/>
        </w:rPr>
        <w:t>,</w:t>
      </w:r>
      <w:r>
        <w:rPr>
          <w:b/>
          <w:bCs/>
          <w:lang w:val="en-US"/>
        </w:rPr>
        <w:t xml:space="preserve"> which is obtained over the new MAC CE</w:t>
      </w:r>
      <w:r>
        <w:rPr>
          <w:b/>
          <w:bCs/>
          <w:lang w:val="en-US"/>
        </w:rPr>
        <w:t xml:space="preserve"> </w:t>
      </w:r>
      <w:r w:rsidR="003F7C0E">
        <w:rPr>
          <w:b/>
          <w:bCs/>
          <w:lang w:val="en-US"/>
        </w:rPr>
        <w:t>for the same candidate cell(s)</w:t>
      </w:r>
      <w:r>
        <w:rPr>
          <w:b/>
          <w:bCs/>
          <w:lang w:val="en-US"/>
        </w:rPr>
        <w:t xml:space="preserve">, if valid will get precedence </w:t>
      </w:r>
      <w:r w:rsidR="001F1995">
        <w:rPr>
          <w:b/>
          <w:bCs/>
          <w:lang w:val="en-US"/>
        </w:rPr>
        <w:t>over UE estimated TA.</w:t>
      </w:r>
    </w:p>
    <w:p w14:paraId="6BF0360A" w14:textId="77777777" w:rsidR="00E939C7" w:rsidRDefault="00C60975" w:rsidP="006F0D59">
      <w:pPr>
        <w:spacing w:before="180"/>
        <w:jc w:val="both"/>
        <w:rPr>
          <w:lang w:val="en-US"/>
        </w:rPr>
      </w:pPr>
      <w:r>
        <w:rPr>
          <w:lang w:val="en-US"/>
        </w:rPr>
        <w:t xml:space="preserve"> </w:t>
      </w:r>
      <w:r w:rsidR="006F1F68">
        <w:rPr>
          <w:lang w:val="en-US"/>
        </w:rPr>
        <w:t>For the maintenance of a TA associated with a serving cell</w:t>
      </w:r>
      <w:r w:rsidR="0053611F">
        <w:rPr>
          <w:lang w:val="en-US"/>
        </w:rPr>
        <w:t>, a</w:t>
      </w:r>
      <w:r w:rsidR="001F1995">
        <w:rPr>
          <w:lang w:val="en-US"/>
        </w:rPr>
        <w:t xml:space="preserve"> </w:t>
      </w:r>
      <w:r w:rsidR="001F1995">
        <w:rPr>
          <w:lang w:val="en-US"/>
        </w:rPr>
        <w:t>TA validity timer (TAT)</w:t>
      </w:r>
      <w:r w:rsidR="00606D84">
        <w:rPr>
          <w:lang w:val="en-US"/>
        </w:rPr>
        <w:t xml:space="preserve"> is</w:t>
      </w:r>
      <w:r w:rsidR="001F1995">
        <w:rPr>
          <w:lang w:val="en-US"/>
        </w:rPr>
        <w:t xml:space="preserve"> configured over RRC </w:t>
      </w:r>
      <w:r w:rsidR="0053611F">
        <w:rPr>
          <w:lang w:val="en-US"/>
        </w:rPr>
        <w:t xml:space="preserve">and maintained </w:t>
      </w:r>
      <w:r w:rsidR="00522205">
        <w:rPr>
          <w:lang w:val="en-US"/>
        </w:rPr>
        <w:t>at the UE</w:t>
      </w:r>
      <w:r w:rsidR="004D1B3B">
        <w:rPr>
          <w:lang w:val="en-US"/>
        </w:rPr>
        <w:t>.</w:t>
      </w:r>
      <w:r w:rsidR="001F1995">
        <w:rPr>
          <w:lang w:val="en-US"/>
        </w:rPr>
        <w:t xml:space="preserve"> </w:t>
      </w:r>
      <w:r w:rsidR="00236066">
        <w:rPr>
          <w:lang w:val="en-US"/>
        </w:rPr>
        <w:t xml:space="preserve">As discussed in Sec. 2.3.1, in RAN2#128 </w:t>
      </w:r>
      <w:r w:rsidR="006C60AA">
        <w:rPr>
          <w:lang w:val="en-US"/>
        </w:rPr>
        <w:t xml:space="preserve">it was agreed that </w:t>
      </w:r>
      <w:r w:rsidR="006701B0">
        <w:rPr>
          <w:lang w:val="en-US"/>
        </w:rPr>
        <w:t>candidate cell TA</w:t>
      </w:r>
      <w:r w:rsidR="00236066">
        <w:rPr>
          <w:lang w:val="en-US"/>
        </w:rPr>
        <w:t xml:space="preserve"> </w:t>
      </w:r>
      <w:r w:rsidR="005234C2">
        <w:rPr>
          <w:lang w:val="en-US"/>
        </w:rPr>
        <w:t xml:space="preserve">will also by maintained </w:t>
      </w:r>
      <w:r w:rsidR="00F644CD">
        <w:rPr>
          <w:lang w:val="en-US"/>
        </w:rPr>
        <w:t xml:space="preserve">by </w:t>
      </w:r>
      <w:r w:rsidR="004000D9">
        <w:rPr>
          <w:lang w:val="en-US"/>
        </w:rPr>
        <w:t>a new timer.</w:t>
      </w:r>
      <w:r w:rsidR="004924C7">
        <w:rPr>
          <w:lang w:val="en-US"/>
        </w:rPr>
        <w:t xml:space="preserve"> </w:t>
      </w:r>
      <w:r w:rsidR="004924C7">
        <w:rPr>
          <w:lang w:val="en-US"/>
        </w:rPr>
        <w:t xml:space="preserve">Upon a conditional cell switch being triggered to a candidate, if the TA maintenance timer of the NW-given TA associated to that candidate has expired and the UE is not configured with UE-based TA estimation for that candidate, </w:t>
      </w:r>
      <w:r w:rsidR="004924C7" w:rsidRPr="41053EE7">
        <w:rPr>
          <w:lang w:val="en-US"/>
        </w:rPr>
        <w:t xml:space="preserve">the </w:t>
      </w:r>
      <w:r w:rsidR="004924C7">
        <w:rPr>
          <w:lang w:val="en-US"/>
        </w:rPr>
        <w:t>UE will have no choice but to fall back to RACH-based CLTM cell switch execution. However, if the UE is configured with UE-based TA estimation, in case the TA value received via the new MAC CE has expired or it was set as ‘FFF’, or no TA-carrying MAC CE has been received, the UE can use the UE-estimated TA to perform RACH-less cell switch execution. Similarly, the TA value received at the UE over the new MAC CE is set as “FFF” or in case if no new MAC CE is received at the UE, the UE can use the UE estimated TA</w:t>
      </w:r>
      <w:r w:rsidR="004924C7">
        <w:rPr>
          <w:lang w:val="en-US"/>
        </w:rPr>
        <w:t>.</w:t>
      </w:r>
      <w:r w:rsidR="004924C7">
        <w:rPr>
          <w:lang w:val="en-US"/>
        </w:rPr>
        <w:t xml:space="preserve">  </w:t>
      </w:r>
      <w:r w:rsidR="004000D9" w:rsidDel="004000D9">
        <w:rPr>
          <w:lang w:val="en-US"/>
        </w:rPr>
        <w:t xml:space="preserve"> </w:t>
      </w:r>
    </w:p>
    <w:p w14:paraId="426888BF" w14:textId="770B74C3" w:rsidR="003C2D08" w:rsidRDefault="003C2D08" w:rsidP="006F0D59">
      <w:pPr>
        <w:spacing w:before="180"/>
        <w:jc w:val="both"/>
        <w:rPr>
          <w:b/>
          <w:bCs/>
          <w:lang w:val="en-US"/>
        </w:rPr>
      </w:pPr>
      <w:r w:rsidRPr="7FEB1B6F">
        <w:rPr>
          <w:b/>
          <w:bCs/>
          <w:lang w:val="en-US"/>
        </w:rPr>
        <w:t xml:space="preserve">Proposal </w:t>
      </w:r>
      <w:r w:rsidR="004B77E3">
        <w:rPr>
          <w:b/>
          <w:bCs/>
          <w:lang w:val="en-US"/>
        </w:rPr>
        <w:t>9</w:t>
      </w:r>
      <w:r w:rsidRPr="7FEB1B6F">
        <w:rPr>
          <w:b/>
          <w:bCs/>
          <w:lang w:val="en-US"/>
        </w:rPr>
        <w:t>:</w:t>
      </w:r>
      <w:r>
        <w:rPr>
          <w:b/>
          <w:bCs/>
          <w:lang w:val="en-US"/>
        </w:rPr>
        <w:t xml:space="preserve"> In case of CLTM, RAN2 to agree that if the TA provided by the network over the new MAC </w:t>
      </w:r>
      <w:r w:rsidR="00576336">
        <w:rPr>
          <w:b/>
          <w:bCs/>
          <w:lang w:val="en-US"/>
        </w:rPr>
        <w:t>CE or</w:t>
      </w:r>
      <w:r>
        <w:rPr>
          <w:b/>
          <w:bCs/>
          <w:lang w:val="en-US"/>
        </w:rPr>
        <w:t xml:space="preserve"> any network entity becomes invalid, or set as “FFF”, or no new MAC CE </w:t>
      </w:r>
      <w:r w:rsidR="00E939C7">
        <w:rPr>
          <w:b/>
          <w:bCs/>
          <w:lang w:val="en-US"/>
        </w:rPr>
        <w:t>received, if</w:t>
      </w:r>
      <w:r>
        <w:rPr>
          <w:b/>
          <w:bCs/>
          <w:lang w:val="en-US"/>
        </w:rPr>
        <w:t xml:space="preserve"> UE is configured with UE based TA estimation, it may use the estimated TA value if the same is valid.  </w:t>
      </w:r>
    </w:p>
    <w:p w14:paraId="4841D9BD" w14:textId="034F6699" w:rsidR="00A81203" w:rsidRDefault="00D613BA" w:rsidP="003858CE">
      <w:pPr>
        <w:jc w:val="both"/>
        <w:rPr>
          <w:lang w:val="en-US"/>
        </w:rPr>
      </w:pPr>
      <w:r>
        <w:rPr>
          <w:lang w:val="en-US"/>
        </w:rPr>
        <w:t xml:space="preserve">Another aspect that requires further discussion in RAN2 is the inter-working between CLTM and NW-triggered LTM. </w:t>
      </w:r>
      <w:r w:rsidR="00A81203" w:rsidRPr="004F6A55">
        <w:rPr>
          <w:lang w:val="en-US"/>
        </w:rPr>
        <w:t xml:space="preserve">While the conditions for CLTM cell </w:t>
      </w:r>
      <w:r w:rsidR="002B72A5" w:rsidRPr="004F6A55">
        <w:rPr>
          <w:lang w:val="en-US"/>
        </w:rPr>
        <w:t xml:space="preserve">switch execution </w:t>
      </w:r>
      <w:r w:rsidR="00A81203" w:rsidRPr="004F6A55">
        <w:rPr>
          <w:lang w:val="en-US"/>
        </w:rPr>
        <w:t>are being evaluated at the UE or before CLTM cell switch is initiated, the network may decide to trigger cell switch to a given LTM prepared candidate cell and send a MAC CE cell switch command (CSC MAC CE).</w:t>
      </w:r>
      <w:r w:rsidR="00A81203">
        <w:rPr>
          <w:lang w:val="en-US"/>
        </w:rPr>
        <w:t xml:space="preserve"> The CSC MAC CE may or may not contain the Timing Advance information as per Release-19 behavior where it is Optional to include the TA in the cell switch command. In this scenario, if the UE is also configured with UE based TA estimation, the UE behavior to handle the UE based TA estimation is not clearly defined.</w:t>
      </w:r>
    </w:p>
    <w:p w14:paraId="5593BC86" w14:textId="60B57A4A" w:rsidR="00A81203" w:rsidRPr="004265FA" w:rsidRDefault="00A81203" w:rsidP="00A81203">
      <w:pPr>
        <w:rPr>
          <w:b/>
          <w:bCs/>
        </w:rPr>
      </w:pPr>
      <w:r w:rsidRPr="004265FA">
        <w:rPr>
          <w:b/>
          <w:bCs/>
          <w:lang w:val="en-US"/>
        </w:rPr>
        <w:lastRenderedPageBreak/>
        <w:t xml:space="preserve">Proposal </w:t>
      </w:r>
      <w:r w:rsidR="004B77E3">
        <w:rPr>
          <w:b/>
          <w:bCs/>
          <w:lang w:val="en-US"/>
        </w:rPr>
        <w:t>10</w:t>
      </w:r>
      <w:r w:rsidRPr="004265FA">
        <w:rPr>
          <w:b/>
          <w:bCs/>
          <w:lang w:val="en-US"/>
        </w:rPr>
        <w:t>:</w:t>
      </w:r>
      <w:r>
        <w:rPr>
          <w:b/>
          <w:bCs/>
          <w:lang w:val="en-US"/>
        </w:rPr>
        <w:t xml:space="preserve"> RAN2 to discuss on the handling of the UE estimated TA in case of CLTM and network triggered non-conditional LTM co-existence.</w:t>
      </w:r>
    </w:p>
    <w:p w14:paraId="5C5A543B" w14:textId="5D993EBF" w:rsidR="00D127C3" w:rsidRDefault="00D127C3" w:rsidP="004B1C9C">
      <w:pPr>
        <w:pStyle w:val="Heading2"/>
        <w:numPr>
          <w:ilvl w:val="1"/>
          <w:numId w:val="37"/>
        </w:numPr>
      </w:pPr>
      <w:r>
        <w:rPr>
          <w:lang w:val="en-US"/>
        </w:rPr>
        <w:t>Conditional cell switch execution</w:t>
      </w:r>
      <w:r>
        <w:t xml:space="preserve"> </w:t>
      </w:r>
    </w:p>
    <w:p w14:paraId="105E3DE5" w14:textId="77777777" w:rsidR="00D127C3" w:rsidRDefault="00D127C3" w:rsidP="00D127C3">
      <w:r>
        <w:t>As discussed above, allowing the UE to trigger a cell switch execution has significant impact on the actions that need to be taken before and after a conditional cell switch. An important consequence is the network’s uncertainty about the timing of the cell switch, which makes the preparation of the network for the UE’s access to the target cell more complicated. A possible way to overcome this challenge and simplify the procedures related to UE’s first access to the target is the transmission of a message from the UE to the source cell, informing the source cell that a conditional cell switch condition has been met. Upon receiving such a notification, the source cell can trigger procedures for UE’s access to the target cell as in Rel. 18 LTM, e.g., send a cell switch notification, or it can even decide whether a cell switch is allowed, in case more network control on the cell switch is desired, and inform the UE about it.</w:t>
      </w:r>
    </w:p>
    <w:p w14:paraId="0A79213C" w14:textId="721A6D15" w:rsidR="00D127C3" w:rsidRDefault="00D127C3" w:rsidP="00D127C3">
      <w:pPr>
        <w:rPr>
          <w:b/>
          <w:bCs/>
        </w:rPr>
      </w:pPr>
      <w:r w:rsidRPr="008B6125">
        <w:rPr>
          <w:b/>
          <w:bCs/>
        </w:rPr>
        <w:t xml:space="preserve">Observation </w:t>
      </w:r>
      <w:r w:rsidR="00B1076E">
        <w:rPr>
          <w:b/>
          <w:bCs/>
        </w:rPr>
        <w:t>7</w:t>
      </w:r>
      <w:r w:rsidRPr="008B6125">
        <w:rPr>
          <w:b/>
          <w:bCs/>
        </w:rPr>
        <w:t>:</w:t>
      </w:r>
      <w:r>
        <w:rPr>
          <w:b/>
          <w:bCs/>
        </w:rPr>
        <w:t xml:space="preserve"> Autonomous UE’s decision on cell switch causes uncertainty at NW side with regards to timing of the cell switch and consequent preparation for UE admission</w:t>
      </w:r>
      <w:r w:rsidR="007A5D70">
        <w:rPr>
          <w:b/>
          <w:bCs/>
        </w:rPr>
        <w:t>.</w:t>
      </w:r>
    </w:p>
    <w:p w14:paraId="5D1DBEDB" w14:textId="7AD7A102" w:rsidR="00D73310" w:rsidRPr="00D73310" w:rsidRDefault="00D73310" w:rsidP="00D127C3">
      <w:pPr>
        <w:rPr>
          <w:b/>
          <w:lang w:val="en-US"/>
        </w:rPr>
      </w:pPr>
      <w:r>
        <w:rPr>
          <w:b/>
          <w:lang w:val="en-US"/>
        </w:rPr>
        <w:t xml:space="preserve">Observation </w:t>
      </w:r>
      <w:r w:rsidR="000559F9">
        <w:rPr>
          <w:b/>
          <w:lang w:val="en-US"/>
        </w:rPr>
        <w:t>8</w:t>
      </w:r>
      <w:r>
        <w:rPr>
          <w:b/>
          <w:lang w:val="en-US"/>
        </w:rPr>
        <w:t>: Lack of any cell switch indication to the NW leads to inflexibilities in resource management at NW side.</w:t>
      </w:r>
    </w:p>
    <w:p w14:paraId="63FCA042" w14:textId="5854E821" w:rsidR="00D127C3" w:rsidRDefault="00D127C3" w:rsidP="00D127C3">
      <w:r>
        <w:t xml:space="preserve">Nevertheless, such a message may never reach the source cell as the UE-source cell link quality may already be too low soon after the conditional cell switch condition is met. In addition, while the UE will be waiting for a response to the message, the link may further deteriorate potentially resulting in radio link failure. Therefore, we should further study if and how this message should be transmitted. Alternatively, the UE could directly inform the target about its access, e.g. by sending a scheduling request to the target. </w:t>
      </w:r>
    </w:p>
    <w:p w14:paraId="129D274F" w14:textId="4B5F17D9" w:rsidR="008A1BAF" w:rsidRPr="0061646F" w:rsidRDefault="008A1BAF" w:rsidP="008A1BAF">
      <w:pPr>
        <w:rPr>
          <w:b/>
          <w:bCs/>
        </w:rPr>
      </w:pPr>
      <w:r w:rsidRPr="0061646F">
        <w:rPr>
          <w:b/>
          <w:bCs/>
        </w:rPr>
        <w:t>Observation</w:t>
      </w:r>
      <w:r w:rsidR="00A56E52">
        <w:rPr>
          <w:b/>
          <w:bCs/>
        </w:rPr>
        <w:t xml:space="preserve"> </w:t>
      </w:r>
      <w:r w:rsidR="000559F9">
        <w:rPr>
          <w:b/>
          <w:bCs/>
        </w:rPr>
        <w:t>9</w:t>
      </w:r>
      <w:r w:rsidRPr="0061646F">
        <w:rPr>
          <w:b/>
          <w:bCs/>
        </w:rPr>
        <w:t xml:space="preserve">: </w:t>
      </w:r>
      <w:r w:rsidR="004E6976">
        <w:rPr>
          <w:b/>
          <w:bCs/>
        </w:rPr>
        <w:t>Early signalling with the source cell prior to cell switching</w:t>
      </w:r>
      <w:r w:rsidR="004E6976" w:rsidRPr="0061646F">
        <w:rPr>
          <w:b/>
          <w:bCs/>
        </w:rPr>
        <w:t xml:space="preserve"> </w:t>
      </w:r>
      <w:r w:rsidRPr="0061646F">
        <w:rPr>
          <w:b/>
          <w:bCs/>
        </w:rPr>
        <w:t>can allow to mimic NW behaviour from Rel-18 LTM with regards to how candidate target cell is informed about cell switch</w:t>
      </w:r>
      <w:r w:rsidR="007A5D70">
        <w:rPr>
          <w:b/>
          <w:bCs/>
        </w:rPr>
        <w:t>.</w:t>
      </w:r>
    </w:p>
    <w:p w14:paraId="31F9C7FC" w14:textId="6C692627" w:rsidR="008A1BAF" w:rsidRPr="0061646F" w:rsidRDefault="008A1BAF" w:rsidP="008A1BAF">
      <w:pPr>
        <w:rPr>
          <w:b/>
          <w:bCs/>
        </w:rPr>
      </w:pPr>
      <w:r w:rsidRPr="0061646F">
        <w:rPr>
          <w:b/>
          <w:bCs/>
        </w:rPr>
        <w:t>Observation</w:t>
      </w:r>
      <w:r w:rsidR="00A56E52">
        <w:rPr>
          <w:b/>
          <w:bCs/>
        </w:rPr>
        <w:t xml:space="preserve"> </w:t>
      </w:r>
      <w:r w:rsidR="000559F9">
        <w:rPr>
          <w:b/>
          <w:bCs/>
        </w:rPr>
        <w:t>10</w:t>
      </w:r>
      <w:r w:rsidRPr="0061646F">
        <w:rPr>
          <w:b/>
          <w:bCs/>
        </w:rPr>
        <w:t xml:space="preserve">: </w:t>
      </w:r>
      <w:r w:rsidR="00C90644">
        <w:rPr>
          <w:b/>
          <w:bCs/>
        </w:rPr>
        <w:t>Early signalling with the source cell prior to cell switching</w:t>
      </w:r>
      <w:r w:rsidRPr="0061646F">
        <w:rPr>
          <w:b/>
          <w:bCs/>
        </w:rPr>
        <w:t xml:space="preserve"> </w:t>
      </w:r>
      <w:r w:rsidR="00C90644">
        <w:rPr>
          <w:b/>
          <w:bCs/>
        </w:rPr>
        <w:t>would be</w:t>
      </w:r>
      <w:r w:rsidR="00C90644" w:rsidRPr="0061646F">
        <w:rPr>
          <w:b/>
          <w:bCs/>
        </w:rPr>
        <w:t xml:space="preserve"> </w:t>
      </w:r>
      <w:r w:rsidRPr="0061646F">
        <w:rPr>
          <w:b/>
          <w:bCs/>
        </w:rPr>
        <w:t xml:space="preserve">risky </w:t>
      </w:r>
      <w:r w:rsidR="00C90644">
        <w:rPr>
          <w:b/>
          <w:bCs/>
        </w:rPr>
        <w:t xml:space="preserve">as </w:t>
      </w:r>
      <w:r w:rsidR="00C90644" w:rsidRPr="0061646F">
        <w:rPr>
          <w:b/>
          <w:bCs/>
        </w:rPr>
        <w:t>i</w:t>
      </w:r>
      <w:r w:rsidR="00C90644">
        <w:rPr>
          <w:b/>
          <w:bCs/>
        </w:rPr>
        <w:t>t would need</w:t>
      </w:r>
      <w:r w:rsidR="00C90644" w:rsidRPr="0061646F">
        <w:rPr>
          <w:b/>
          <w:bCs/>
        </w:rPr>
        <w:t xml:space="preserve"> </w:t>
      </w:r>
      <w:r w:rsidRPr="0061646F">
        <w:rPr>
          <w:b/>
          <w:bCs/>
        </w:rPr>
        <w:t>to be performed in potentially very bad radio conditions</w:t>
      </w:r>
      <w:r w:rsidR="00C90644">
        <w:rPr>
          <w:b/>
          <w:bCs/>
        </w:rPr>
        <w:t>.</w:t>
      </w:r>
    </w:p>
    <w:p w14:paraId="5679D08F" w14:textId="377BD3D8" w:rsidR="008A1BAF" w:rsidRPr="0061646F" w:rsidRDefault="008A1BAF" w:rsidP="008A1BAF">
      <w:pPr>
        <w:rPr>
          <w:b/>
          <w:bCs/>
        </w:rPr>
      </w:pPr>
      <w:r w:rsidRPr="0061646F">
        <w:rPr>
          <w:b/>
          <w:bCs/>
        </w:rPr>
        <w:t>Observation</w:t>
      </w:r>
      <w:r w:rsidR="00A56E52">
        <w:rPr>
          <w:b/>
          <w:bCs/>
        </w:rPr>
        <w:t xml:space="preserve"> </w:t>
      </w:r>
      <w:r w:rsidR="000559F9">
        <w:rPr>
          <w:b/>
          <w:bCs/>
        </w:rPr>
        <w:t>11</w:t>
      </w:r>
      <w:r w:rsidRPr="0061646F">
        <w:rPr>
          <w:b/>
          <w:bCs/>
        </w:rPr>
        <w:t xml:space="preserve">: </w:t>
      </w:r>
      <w:r w:rsidR="004E6976">
        <w:rPr>
          <w:b/>
          <w:bCs/>
        </w:rPr>
        <w:t xml:space="preserve">Early indication to the target cell </w:t>
      </w:r>
      <w:r w:rsidR="008D72F0">
        <w:rPr>
          <w:b/>
          <w:bCs/>
        </w:rPr>
        <w:t>before</w:t>
      </w:r>
      <w:r w:rsidR="004E6976">
        <w:rPr>
          <w:b/>
          <w:bCs/>
        </w:rPr>
        <w:t xml:space="preserve"> switching</w:t>
      </w:r>
      <w:r w:rsidRPr="0061646F">
        <w:rPr>
          <w:b/>
          <w:bCs/>
        </w:rPr>
        <w:t xml:space="preserve"> can allow to save PUSCH </w:t>
      </w:r>
      <w:r>
        <w:rPr>
          <w:b/>
          <w:bCs/>
        </w:rPr>
        <w:t>(CG)</w:t>
      </w:r>
      <w:r w:rsidRPr="0061646F">
        <w:rPr>
          <w:b/>
          <w:bCs/>
        </w:rPr>
        <w:t xml:space="preserve"> and</w:t>
      </w:r>
      <w:r>
        <w:rPr>
          <w:b/>
          <w:bCs/>
        </w:rPr>
        <w:t>/or</w:t>
      </w:r>
      <w:r w:rsidRPr="0061646F">
        <w:rPr>
          <w:b/>
          <w:bCs/>
        </w:rPr>
        <w:t xml:space="preserve"> PDCCH</w:t>
      </w:r>
      <w:r>
        <w:rPr>
          <w:b/>
          <w:bCs/>
        </w:rPr>
        <w:t xml:space="preserve"> (DG)</w:t>
      </w:r>
      <w:r w:rsidRPr="0061646F">
        <w:rPr>
          <w:b/>
          <w:bCs/>
        </w:rPr>
        <w:t xml:space="preserve"> resources of target cell to be wasted or kept reserved for too long</w:t>
      </w:r>
      <w:r>
        <w:rPr>
          <w:b/>
          <w:bCs/>
        </w:rPr>
        <w:t>.</w:t>
      </w:r>
    </w:p>
    <w:p w14:paraId="083CBF83" w14:textId="247ADC50" w:rsidR="008A1BAF" w:rsidRPr="008A1BAF" w:rsidRDefault="008A1BAF" w:rsidP="00D127C3">
      <w:pPr>
        <w:rPr>
          <w:b/>
          <w:bCs/>
        </w:rPr>
      </w:pPr>
      <w:r w:rsidRPr="0061646F">
        <w:rPr>
          <w:b/>
          <w:bCs/>
        </w:rPr>
        <w:t>Proposal</w:t>
      </w:r>
      <w:r w:rsidR="00A56E52">
        <w:rPr>
          <w:b/>
          <w:bCs/>
        </w:rPr>
        <w:t xml:space="preserve"> </w:t>
      </w:r>
      <w:r w:rsidR="000559F9">
        <w:rPr>
          <w:b/>
          <w:bCs/>
        </w:rPr>
        <w:t>11</w:t>
      </w:r>
      <w:r w:rsidRPr="0061646F">
        <w:rPr>
          <w:b/>
          <w:bCs/>
        </w:rPr>
        <w:t xml:space="preserve">: RAN2 to decide whether UE shall </w:t>
      </w:r>
      <w:r w:rsidR="00D73310">
        <w:rPr>
          <w:b/>
          <w:bCs/>
        </w:rPr>
        <w:t xml:space="preserve">inform the serving cell or the target cell </w:t>
      </w:r>
      <w:r w:rsidRPr="0061646F">
        <w:rPr>
          <w:b/>
          <w:bCs/>
        </w:rPr>
        <w:t>about the switch before CLTM execution</w:t>
      </w:r>
      <w:r w:rsidR="00D73310">
        <w:rPr>
          <w:b/>
          <w:bCs/>
        </w:rPr>
        <w:t>.</w:t>
      </w:r>
    </w:p>
    <w:p w14:paraId="3AADB648" w14:textId="77777777" w:rsidR="00D127C3" w:rsidRDefault="00D127C3" w:rsidP="00D127C3">
      <w:pPr>
        <w:jc w:val="both"/>
        <w:rPr>
          <w:bCs/>
          <w:lang w:val="en-US"/>
        </w:rPr>
      </w:pPr>
      <w:r>
        <w:rPr>
          <w:bCs/>
          <w:lang w:val="en-US"/>
        </w:rPr>
        <w:t>For RACH-less access to the target cell, apart from the TA, the UE must be provided with an UL grant. In Rel. 18 LTM, both CG and DG were supported as they have their own benefits. In RAN2#127bis, support of CG was agreed:</w:t>
      </w:r>
    </w:p>
    <w:tbl>
      <w:tblPr>
        <w:tblStyle w:val="TableGrid"/>
        <w:tblW w:w="0" w:type="auto"/>
        <w:tblLook w:val="04A0" w:firstRow="1" w:lastRow="0" w:firstColumn="1" w:lastColumn="0" w:noHBand="0" w:noVBand="1"/>
      </w:tblPr>
      <w:tblGrid>
        <w:gridCol w:w="9631"/>
      </w:tblGrid>
      <w:tr w:rsidR="00D127C3" w14:paraId="31B2A816" w14:textId="77777777" w:rsidTr="004E55B2">
        <w:tc>
          <w:tcPr>
            <w:tcW w:w="9631" w:type="dxa"/>
          </w:tcPr>
          <w:p w14:paraId="3536BD33" w14:textId="77777777" w:rsidR="00D127C3" w:rsidRDefault="00D127C3" w:rsidP="004E55B2">
            <w:pPr>
              <w:spacing w:after="0"/>
              <w:jc w:val="both"/>
              <w:rPr>
                <w:b/>
                <w:bCs/>
              </w:rPr>
            </w:pPr>
            <w:r w:rsidRPr="001668E8">
              <w:rPr>
                <w:b/>
                <w:bCs/>
                <w:highlight w:val="green"/>
              </w:rPr>
              <w:t>RAN2#127bis agreement:</w:t>
            </w:r>
          </w:p>
          <w:p w14:paraId="10052D97" w14:textId="77777777" w:rsidR="00D127C3" w:rsidRPr="007610FD" w:rsidRDefault="00D127C3" w:rsidP="004E55B2">
            <w:pPr>
              <w:spacing w:after="0"/>
              <w:jc w:val="both"/>
              <w:rPr>
                <w:lang w:val="en-US"/>
              </w:rPr>
            </w:pPr>
            <w:r w:rsidRPr="007610FD">
              <w:rPr>
                <w:lang w:val="en-US"/>
              </w:rPr>
              <w:t>For RACH-less conditional LTM, CG-based first UL transmission on target cell is supported. FFS on DG-based approach.</w:t>
            </w:r>
          </w:p>
        </w:tc>
      </w:tr>
    </w:tbl>
    <w:p w14:paraId="2DE7309B" w14:textId="77777777" w:rsidR="00D127C3" w:rsidRDefault="00D127C3" w:rsidP="00D127C3">
      <w:pPr>
        <w:spacing w:before="240"/>
        <w:jc w:val="both"/>
        <w:rPr>
          <w:bCs/>
          <w:lang w:val="en-US"/>
        </w:rPr>
      </w:pPr>
      <w:r>
        <w:rPr>
          <w:bCs/>
          <w:lang w:val="en-US"/>
        </w:rPr>
        <w:t xml:space="preserve">Providing a CG may incur a large resource reservation overhead, especially when multiple CGs for multiple UEs are provided by the target cell, with the resources being reserved from RRC configuration to cell switch execution. Nevertheless, for non-conditional LTM, thanks to the network triggering of the cell switch and the transmission of cell switch notification, optimizations of the resource management on the network side are possible, as well as monitoring of the CG only after a cell switch has been decided. The lack of network awareness of when the cell switch in CLTM is triggered requires for alternative solutions to avoid monitoring of the CGs starting from RRC configuration and to enable more flexible resource management on the network side. To this end, as the RAR transmission may constitute the last signaling exchange between the UE and the source cell before a potential conditional cell switch, the RAR transmission and its preceding steps (RA preamble transmission, TA information transfer) may be used for the activation of a CG. Alternatively, a message from the UE to the NW can be used for the activation of a CG. Such a message would also facilitate the support of DG. Utilizing a DG mitigates issues related to increased resource reservation which were discussed earlier for CG. </w:t>
      </w:r>
    </w:p>
    <w:p w14:paraId="58461811" w14:textId="1862B08C" w:rsidR="00D127C3" w:rsidRDefault="00D127C3" w:rsidP="00D127C3">
      <w:pPr>
        <w:rPr>
          <w:b/>
          <w:lang w:val="en-US"/>
        </w:rPr>
      </w:pPr>
      <w:r>
        <w:rPr>
          <w:b/>
          <w:lang w:val="en-US"/>
        </w:rPr>
        <w:t xml:space="preserve">Proposal </w:t>
      </w:r>
      <w:r w:rsidR="000559F9">
        <w:rPr>
          <w:b/>
          <w:lang w:val="en-US"/>
        </w:rPr>
        <w:t>12</w:t>
      </w:r>
      <w:r>
        <w:rPr>
          <w:b/>
          <w:lang w:val="en-US"/>
        </w:rPr>
        <w:t xml:space="preserve">: RAN2 to discuss CG activation based on RA-driven early TA acquisition procedure and/or message from the UE to the NW informing about cell switch triggering. </w:t>
      </w:r>
    </w:p>
    <w:p w14:paraId="14162044" w14:textId="1D1BA947" w:rsidR="00D127C3" w:rsidRDefault="00D127C3" w:rsidP="00D127C3">
      <w:pPr>
        <w:rPr>
          <w:b/>
          <w:lang w:val="en-US"/>
        </w:rPr>
      </w:pPr>
      <w:r>
        <w:rPr>
          <w:b/>
          <w:lang w:val="en-US"/>
        </w:rPr>
        <w:t xml:space="preserve">Proposal </w:t>
      </w:r>
      <w:r w:rsidR="000559F9">
        <w:rPr>
          <w:b/>
          <w:lang w:val="en-US"/>
        </w:rPr>
        <w:t>13</w:t>
      </w:r>
      <w:r>
        <w:rPr>
          <w:b/>
          <w:lang w:val="en-US"/>
        </w:rPr>
        <w:t>: DG-based admission is supported. RAN2 to discuss DG triggers.</w:t>
      </w:r>
    </w:p>
    <w:p w14:paraId="2FE08D3F" w14:textId="0B6260F3" w:rsidR="00D127C3" w:rsidRPr="00176A08" w:rsidRDefault="00D127C3" w:rsidP="00D127C3">
      <w:r w:rsidRPr="00176A08">
        <w:lastRenderedPageBreak/>
        <w:t xml:space="preserve">A further aspect that must be considered regarding UE-triggered cell switch execution is that the conditional execution condition may be met while the early TA acquisition procedure is in progress, e.g., while the UE is waiting to receive the RAR. In such a case, it may be beneficial to allow for completion of the early TA acquisition before the cell switch is executed, so that a RACH-less cell switch can be </w:t>
      </w:r>
      <w:r w:rsidR="001818F7" w:rsidRPr="00176A08">
        <w:t>performed,</w:t>
      </w:r>
      <w:r w:rsidRPr="00176A08">
        <w:t xml:space="preserve"> and an additional unnecessary </w:t>
      </w:r>
      <w:r w:rsidR="003E132A" w:rsidRPr="00176A08">
        <w:t>random-access</w:t>
      </w:r>
      <w:r w:rsidRPr="00176A08">
        <w:t xml:space="preserve"> procedure is avoided. On the other hand, like the above considerations for the notification message from the UE to the source, while the UE is waiting for the RAR, the UE-source cell link may deteriorate, the RAR may never be received by the UE and the UE may experience a radio link failure, leading eventually to a larger interruption time compared to that of a RACH-based cell switch. Therefore, the details about if and how long the UE should wait for a RAR require further consideration. </w:t>
      </w:r>
    </w:p>
    <w:p w14:paraId="54977ABC" w14:textId="4939C808" w:rsidR="00D127C3" w:rsidRPr="00176A08" w:rsidRDefault="00D127C3" w:rsidP="00D127C3">
      <w:pPr>
        <w:rPr>
          <w:b/>
        </w:rPr>
      </w:pPr>
      <w:r w:rsidRPr="00176A08">
        <w:rPr>
          <w:b/>
        </w:rPr>
        <w:t xml:space="preserve">Observation </w:t>
      </w:r>
      <w:r w:rsidR="000559F9">
        <w:rPr>
          <w:b/>
        </w:rPr>
        <w:t>12</w:t>
      </w:r>
      <w:r w:rsidRPr="00176A08">
        <w:rPr>
          <w:b/>
        </w:rPr>
        <w:t>: Allowing for slight delay in cell switch while waiting for RAR is beneficial as it can increase the chances for RACH-less admission to target cell.</w:t>
      </w:r>
    </w:p>
    <w:p w14:paraId="524C57C3" w14:textId="65D240E2" w:rsidR="00D127C3" w:rsidRPr="00176A08" w:rsidRDefault="00D127C3" w:rsidP="00D127C3">
      <w:pPr>
        <w:rPr>
          <w:b/>
        </w:rPr>
      </w:pPr>
      <w:r w:rsidRPr="00176A08">
        <w:rPr>
          <w:b/>
        </w:rPr>
        <w:t xml:space="preserve">Proposal </w:t>
      </w:r>
      <w:r w:rsidR="000559F9">
        <w:rPr>
          <w:b/>
        </w:rPr>
        <w:t>14</w:t>
      </w:r>
      <w:r w:rsidRPr="00176A08">
        <w:rPr>
          <w:b/>
        </w:rPr>
        <w:t xml:space="preserve">: If the conditional cell switch execution condition is met while early TA acquisition is in progress, allow for completion of the early TA acquisition procedure before triggering the cell switch. </w:t>
      </w:r>
    </w:p>
    <w:p w14:paraId="22616E1B" w14:textId="4E0D5F9E" w:rsidR="00963FEE" w:rsidRDefault="00D127C3" w:rsidP="00D127C3">
      <w:r>
        <w:t xml:space="preserve">Furthermore, it is likely that conditional cell switch execution conditions for multiple cells are met. </w:t>
      </w:r>
      <w:r w:rsidR="001818F7">
        <w:t>In the current</w:t>
      </w:r>
      <w:r w:rsidR="00963FEE">
        <w:t xml:space="preserve"> </w:t>
      </w:r>
      <w:r w:rsidR="003A7E1C">
        <w:t xml:space="preserve">RRC </w:t>
      </w:r>
      <w:r w:rsidR="00963FEE">
        <w:t>CR we have captured the following procedure:</w:t>
      </w:r>
    </w:p>
    <w:tbl>
      <w:tblPr>
        <w:tblStyle w:val="TableGrid"/>
        <w:tblW w:w="0" w:type="auto"/>
        <w:tblLook w:val="04A0" w:firstRow="1" w:lastRow="0" w:firstColumn="1" w:lastColumn="0" w:noHBand="0" w:noVBand="1"/>
      </w:tblPr>
      <w:tblGrid>
        <w:gridCol w:w="9631"/>
      </w:tblGrid>
      <w:tr w:rsidR="00EA3572" w14:paraId="09A7A0E9" w14:textId="77777777" w:rsidTr="00EA3572">
        <w:tc>
          <w:tcPr>
            <w:tcW w:w="9631" w:type="dxa"/>
          </w:tcPr>
          <w:p w14:paraId="68C6463A" w14:textId="77777777" w:rsidR="00EA3572" w:rsidRDefault="00EA3572" w:rsidP="00EA3572">
            <w:pPr>
              <w:pStyle w:val="B1"/>
            </w:pPr>
            <w:r>
              <w:t>1&gt;</w:t>
            </w:r>
            <w:r>
              <w:tab/>
              <w:t xml:space="preserve">if this procedure is triggered due to fulfilment of </w:t>
            </w:r>
            <w:r>
              <w:rPr>
                <w:rFonts w:eastAsia="MS Mincho"/>
              </w:rPr>
              <w:t>LTM cell switch conditions</w:t>
            </w:r>
            <w:r>
              <w:t>:</w:t>
            </w:r>
          </w:p>
          <w:p w14:paraId="19811F5A" w14:textId="77777777" w:rsidR="00EA3572" w:rsidRDefault="00EA3572" w:rsidP="00EA3572">
            <w:pPr>
              <w:pStyle w:val="B2"/>
              <w:ind w:leftChars="373" w:left="1030"/>
            </w:pPr>
            <w:r>
              <w:t>2&gt; if more than one LTM candidate configuration has triggered this procedure:</w:t>
            </w:r>
          </w:p>
          <w:p w14:paraId="099C71FA" w14:textId="77777777" w:rsidR="00EA3572" w:rsidRDefault="00EA3572" w:rsidP="00EA3572">
            <w:pPr>
              <w:pStyle w:val="B3"/>
              <w:ind w:leftChars="515" w:left="1314"/>
            </w:pPr>
            <w:r>
              <w:t>3&gt;</w:t>
            </w:r>
            <w:r>
              <w:tab/>
              <w:t>select one of the LTM candidate configurations as the selected cell for the LTM cell switch execution;</w:t>
            </w:r>
          </w:p>
          <w:p w14:paraId="169C6A53" w14:textId="20BB889F" w:rsidR="00EA3572" w:rsidRPr="00836B74" w:rsidRDefault="00EA3572" w:rsidP="00836B74">
            <w:pPr>
              <w:pStyle w:val="EditorsNote"/>
              <w:rPr>
                <w:i/>
                <w:iCs/>
              </w:rPr>
            </w:pPr>
            <w:r w:rsidRPr="00B539DD">
              <w:rPr>
                <w:i/>
                <w:iCs/>
              </w:rPr>
              <w:t>Editor’s Note: FFS how to handle the case where more than one LTM candidate cell fulfil the LTM cell switch execution.</w:t>
            </w:r>
          </w:p>
        </w:tc>
      </w:tr>
    </w:tbl>
    <w:p w14:paraId="1C7FD5D9" w14:textId="77777777" w:rsidR="005B0B3E" w:rsidRDefault="005B0B3E" w:rsidP="00D127C3"/>
    <w:p w14:paraId="0FB47125" w14:textId="4E1000C8" w:rsidR="00651852" w:rsidRPr="00A9330D" w:rsidRDefault="00A9330D" w:rsidP="00D127C3">
      <w:pPr>
        <w:rPr>
          <w:b/>
          <w:bCs/>
        </w:rPr>
      </w:pPr>
      <w:r w:rsidRPr="00A9330D">
        <w:rPr>
          <w:b/>
          <w:bCs/>
        </w:rPr>
        <w:t xml:space="preserve">Observation </w:t>
      </w:r>
      <w:r w:rsidR="000559F9">
        <w:rPr>
          <w:b/>
          <w:bCs/>
        </w:rPr>
        <w:t>13</w:t>
      </w:r>
      <w:r w:rsidRPr="00A9330D">
        <w:rPr>
          <w:b/>
          <w:bCs/>
        </w:rPr>
        <w:t xml:space="preserve">: </w:t>
      </w:r>
      <w:r w:rsidR="00651852" w:rsidRPr="00A9330D">
        <w:rPr>
          <w:b/>
          <w:bCs/>
        </w:rPr>
        <w:t>Considering the procedural text in the current RRC CR</w:t>
      </w:r>
      <w:r w:rsidR="003A7E1C" w:rsidRPr="00A9330D">
        <w:rPr>
          <w:b/>
          <w:bCs/>
        </w:rPr>
        <w:t xml:space="preserve">, in case more than one LTM candidate configuration has triggered the LTM procedure, UE </w:t>
      </w:r>
      <w:r w:rsidRPr="00A9330D">
        <w:rPr>
          <w:b/>
          <w:bCs/>
        </w:rPr>
        <w:t>would select one of the LTM candidate configurations</w:t>
      </w:r>
      <w:r>
        <w:rPr>
          <w:b/>
          <w:bCs/>
        </w:rPr>
        <w:t xml:space="preserve"> and execute CLTM towards it</w:t>
      </w:r>
      <w:r w:rsidRPr="00A9330D">
        <w:rPr>
          <w:b/>
          <w:bCs/>
        </w:rPr>
        <w:t xml:space="preserve">. </w:t>
      </w:r>
    </w:p>
    <w:p w14:paraId="55CFA908" w14:textId="47908E6B" w:rsidR="00D127C3" w:rsidRDefault="00D127C3" w:rsidP="00D127C3">
      <w:r>
        <w:t>The actions that the UE has performed to prepare a cell switch to a candidate cell prior to the triggering of the condition may be different for each of the triggered candidates, e.g., the UE may have performed DL and UL synchronization with one of the triggered candidates, but only DL synchronization with another. To reduce cell switch interruption time, it is reasonable that the UE prioritizes execution to the former.</w:t>
      </w:r>
    </w:p>
    <w:p w14:paraId="2D302764" w14:textId="70AEF531" w:rsidR="00D127C3" w:rsidRDefault="00D127C3" w:rsidP="00D127C3">
      <w:pPr>
        <w:rPr>
          <w:b/>
        </w:rPr>
      </w:pPr>
      <w:r w:rsidRPr="00500615">
        <w:rPr>
          <w:b/>
          <w:bCs/>
        </w:rPr>
        <w:t xml:space="preserve">Proposal </w:t>
      </w:r>
      <w:r w:rsidR="000559F9">
        <w:rPr>
          <w:b/>
          <w:bCs/>
        </w:rPr>
        <w:t>15</w:t>
      </w:r>
      <w:r w:rsidRPr="00500615">
        <w:rPr>
          <w:b/>
          <w:bCs/>
        </w:rPr>
        <w:t xml:space="preserve">: </w:t>
      </w:r>
      <w:r w:rsidRPr="00500615">
        <w:rPr>
          <w:b/>
        </w:rPr>
        <w:t xml:space="preserve">When conditional cell switch execution conditions for multiple candidate cells have been triggered, the UE should </w:t>
      </w:r>
      <w:r>
        <w:rPr>
          <w:b/>
          <w:bCs/>
        </w:rPr>
        <w:t>trigger the cell switch to a</w:t>
      </w:r>
      <w:r w:rsidRPr="00500615">
        <w:rPr>
          <w:b/>
        </w:rPr>
        <w:t xml:space="preserve"> candidate </w:t>
      </w:r>
      <w:r w:rsidRPr="00500615">
        <w:rPr>
          <w:b/>
          <w:bCs/>
        </w:rPr>
        <w:t>cell</w:t>
      </w:r>
      <w:r w:rsidRPr="00500615">
        <w:rPr>
          <w:b/>
        </w:rPr>
        <w:t xml:space="preserve"> for which </w:t>
      </w:r>
      <w:r w:rsidR="009D3492">
        <w:rPr>
          <w:b/>
        </w:rPr>
        <w:t>Early synchronisation steps are completed</w:t>
      </w:r>
      <w:r w:rsidRPr="00500615">
        <w:rPr>
          <w:b/>
        </w:rPr>
        <w:t>.</w:t>
      </w:r>
    </w:p>
    <w:p w14:paraId="64BBD686" w14:textId="77EF4531" w:rsidR="005D5165" w:rsidRDefault="005D5165" w:rsidP="004B1C9C">
      <w:pPr>
        <w:pStyle w:val="Heading2"/>
        <w:numPr>
          <w:ilvl w:val="1"/>
          <w:numId w:val="37"/>
        </w:numPr>
        <w:rPr>
          <w:lang w:val="en-US"/>
        </w:rPr>
      </w:pPr>
      <w:r>
        <w:rPr>
          <w:lang w:val="en-US"/>
        </w:rPr>
        <w:t>CLTM with DC</w:t>
      </w:r>
    </w:p>
    <w:p w14:paraId="35E318C8" w14:textId="7350278B" w:rsidR="005D5165" w:rsidRDefault="00951993" w:rsidP="005D5165">
      <w:pPr>
        <w:rPr>
          <w:lang w:val="en-US"/>
        </w:rPr>
      </w:pPr>
      <w:r>
        <w:rPr>
          <w:lang w:val="en-US"/>
        </w:rPr>
        <w:t xml:space="preserve">In the current RRC CR, </w:t>
      </w:r>
      <w:r w:rsidR="004F3F96">
        <w:rPr>
          <w:lang w:val="en-US"/>
        </w:rPr>
        <w:t xml:space="preserve">there was some discussion captured on </w:t>
      </w:r>
      <w:r w:rsidR="001B6ACE">
        <w:rPr>
          <w:lang w:val="en-US"/>
        </w:rPr>
        <w:t>the CLTM with DC aspects. In our understanding, progress on the topic depends on the TSG RAN checkpoint</w:t>
      </w:r>
      <w:r w:rsidR="00EA0EBB">
        <w:rPr>
          <w:lang w:val="en-US"/>
        </w:rPr>
        <w:t xml:space="preserve">. In the approved WID, we have </w:t>
      </w:r>
      <w:r w:rsidR="00662414">
        <w:rPr>
          <w:lang w:val="en-US"/>
        </w:rPr>
        <w:t xml:space="preserve">captured </w:t>
      </w:r>
      <w:r w:rsidR="00EA0EBB">
        <w:rPr>
          <w:lang w:val="en-US"/>
        </w:rPr>
        <w:t>the following:</w:t>
      </w:r>
    </w:p>
    <w:tbl>
      <w:tblPr>
        <w:tblStyle w:val="TableGrid"/>
        <w:tblW w:w="0" w:type="auto"/>
        <w:tblLook w:val="04A0" w:firstRow="1" w:lastRow="0" w:firstColumn="1" w:lastColumn="0" w:noHBand="0" w:noVBand="1"/>
      </w:tblPr>
      <w:tblGrid>
        <w:gridCol w:w="9631"/>
      </w:tblGrid>
      <w:tr w:rsidR="00EA0EBB" w14:paraId="3E74AB20" w14:textId="77777777" w:rsidTr="00EA0EBB">
        <w:tc>
          <w:tcPr>
            <w:tcW w:w="9631" w:type="dxa"/>
          </w:tcPr>
          <w:p w14:paraId="010016FE" w14:textId="77777777" w:rsidR="00662414" w:rsidRPr="006C18CD" w:rsidRDefault="00662414" w:rsidP="00662414">
            <w:pPr>
              <w:numPr>
                <w:ilvl w:val="0"/>
                <w:numId w:val="36"/>
              </w:numPr>
              <w:overflowPunct w:val="0"/>
              <w:autoSpaceDE w:val="0"/>
              <w:autoSpaceDN w:val="0"/>
              <w:adjustRightInd w:val="0"/>
              <w:spacing w:after="0"/>
              <w:textAlignment w:val="baseline"/>
              <w:rPr>
                <w:bCs/>
              </w:rPr>
            </w:pPr>
            <w:r w:rsidRPr="006C18CD">
              <w:rPr>
                <w:bCs/>
              </w:rPr>
              <w:t xml:space="preserve">Specify support of conditional </w:t>
            </w:r>
            <w:r>
              <w:rPr>
                <w:bCs/>
              </w:rPr>
              <w:t xml:space="preserve">Intra-CU </w:t>
            </w:r>
            <w:r w:rsidRPr="006C18CD">
              <w:rPr>
                <w:bCs/>
              </w:rPr>
              <w:t>LTM [RAN2, RAN3, RAN1]</w:t>
            </w:r>
          </w:p>
          <w:p w14:paraId="7B7EC185" w14:textId="77777777" w:rsidR="00662414" w:rsidRPr="003825A4" w:rsidRDefault="00662414" w:rsidP="00662414">
            <w:pPr>
              <w:numPr>
                <w:ilvl w:val="1"/>
                <w:numId w:val="36"/>
              </w:numPr>
              <w:overflowPunct w:val="0"/>
              <w:autoSpaceDE w:val="0"/>
              <w:autoSpaceDN w:val="0"/>
              <w:adjustRightInd w:val="0"/>
              <w:spacing w:after="0"/>
              <w:textAlignment w:val="baseline"/>
              <w:rPr>
                <w:bCs/>
              </w:rPr>
            </w:pPr>
            <w:r w:rsidRPr="003825A4">
              <w:rPr>
                <w:bCs/>
              </w:rPr>
              <w:t>Specify UE evaluated conditions for triggering LTM</w:t>
            </w:r>
          </w:p>
          <w:p w14:paraId="48D314D0" w14:textId="77777777" w:rsidR="00662414" w:rsidRDefault="00662414" w:rsidP="00662414">
            <w:pPr>
              <w:numPr>
                <w:ilvl w:val="1"/>
                <w:numId w:val="36"/>
              </w:numPr>
              <w:overflowPunct w:val="0"/>
              <w:autoSpaceDE w:val="0"/>
              <w:autoSpaceDN w:val="0"/>
              <w:adjustRightInd w:val="0"/>
              <w:spacing w:after="0"/>
              <w:textAlignment w:val="baseline"/>
              <w:rPr>
                <w:bCs/>
              </w:rPr>
            </w:pPr>
            <w:r w:rsidRPr="003825A4">
              <w:rPr>
                <w:bCs/>
              </w:rPr>
              <w:t>Aim to support conditional LTM including subsequent LTM</w:t>
            </w:r>
          </w:p>
          <w:p w14:paraId="701D9FB2" w14:textId="0301533D" w:rsidR="00662414" w:rsidRPr="00662414" w:rsidRDefault="00662414" w:rsidP="00662414">
            <w:pPr>
              <w:numPr>
                <w:ilvl w:val="1"/>
                <w:numId w:val="36"/>
              </w:numPr>
              <w:overflowPunct w:val="0"/>
              <w:autoSpaceDE w:val="0"/>
              <w:autoSpaceDN w:val="0"/>
              <w:adjustRightInd w:val="0"/>
              <w:spacing w:after="0"/>
              <w:textAlignment w:val="baseline"/>
              <w:rPr>
                <w:bCs/>
                <w:highlight w:val="yellow"/>
              </w:rPr>
            </w:pPr>
            <w:r w:rsidRPr="00662414">
              <w:rPr>
                <w:bCs/>
                <w:highlight w:val="yellow"/>
              </w:rPr>
              <w:t xml:space="preserve">Limit specifying the conditional LTM to the scenario where the UE is in non-DC </w:t>
            </w:r>
          </w:p>
          <w:p w14:paraId="68C3E6A8" w14:textId="39288BCB" w:rsidR="00EA0EBB" w:rsidRPr="00662414" w:rsidRDefault="00662414" w:rsidP="00662414">
            <w:pPr>
              <w:numPr>
                <w:ilvl w:val="1"/>
                <w:numId w:val="36"/>
              </w:numPr>
              <w:overflowPunct w:val="0"/>
              <w:autoSpaceDE w:val="0"/>
              <w:autoSpaceDN w:val="0"/>
              <w:adjustRightInd w:val="0"/>
              <w:spacing w:after="0"/>
              <w:textAlignment w:val="baseline"/>
              <w:rPr>
                <w:bCs/>
              </w:rPr>
            </w:pPr>
            <w:r w:rsidRPr="00662414">
              <w:rPr>
                <w:bCs/>
                <w:highlight w:val="yellow"/>
              </w:rPr>
              <w:t>Checkpoint at RAN#107 to review the objective on whether Intra-CU conditional LTM can be specified to DC scenarios and if so, to which cases. RAN WG work to not start before this checkpoint</w:t>
            </w:r>
          </w:p>
        </w:tc>
      </w:tr>
    </w:tbl>
    <w:p w14:paraId="505E896F" w14:textId="77777777" w:rsidR="00EA0EBB" w:rsidRDefault="00EA0EBB" w:rsidP="005D5165">
      <w:pPr>
        <w:rPr>
          <w:lang w:val="en-US"/>
        </w:rPr>
      </w:pPr>
    </w:p>
    <w:p w14:paraId="1EBC128E" w14:textId="6387B0CD" w:rsidR="00662414" w:rsidRPr="00662414" w:rsidRDefault="00662414" w:rsidP="005D5165">
      <w:pPr>
        <w:rPr>
          <w:b/>
          <w:bCs/>
          <w:lang w:val="en-US"/>
        </w:rPr>
      </w:pPr>
      <w:r w:rsidRPr="00662414">
        <w:rPr>
          <w:b/>
          <w:bCs/>
          <w:lang w:val="en-US"/>
        </w:rPr>
        <w:t xml:space="preserve">Observation </w:t>
      </w:r>
      <w:r w:rsidR="000559F9">
        <w:rPr>
          <w:b/>
          <w:bCs/>
          <w:lang w:val="en-US"/>
        </w:rPr>
        <w:t>14</w:t>
      </w:r>
      <w:r w:rsidRPr="00662414">
        <w:rPr>
          <w:b/>
          <w:bCs/>
          <w:lang w:val="en-US"/>
        </w:rPr>
        <w:t xml:space="preserve">: Considering the current WID, RAN2 is requested to limit specifying CLTM to the non-DC scenario. </w:t>
      </w:r>
    </w:p>
    <w:p w14:paraId="4B1E4EA4" w14:textId="6796A24E" w:rsidR="005D5165" w:rsidRPr="007D3649" w:rsidRDefault="00EA0EBB" w:rsidP="00D127C3">
      <w:pPr>
        <w:rPr>
          <w:b/>
          <w:bCs/>
          <w:lang w:val="en-US"/>
        </w:rPr>
      </w:pPr>
      <w:r w:rsidRPr="00EA0EBB">
        <w:rPr>
          <w:b/>
          <w:bCs/>
          <w:lang w:val="en-US"/>
        </w:rPr>
        <w:t xml:space="preserve">Proposal </w:t>
      </w:r>
      <w:r w:rsidR="000559F9">
        <w:rPr>
          <w:b/>
          <w:bCs/>
          <w:lang w:val="en-US"/>
        </w:rPr>
        <w:t>16</w:t>
      </w:r>
      <w:r w:rsidRPr="00EA0EBB">
        <w:rPr>
          <w:b/>
          <w:bCs/>
          <w:lang w:val="en-US"/>
        </w:rPr>
        <w:t xml:space="preserve">: Postpone discussions for CLTM with DC. </w:t>
      </w:r>
    </w:p>
    <w:p w14:paraId="2B63ED2A" w14:textId="77777777" w:rsidR="00D127C3" w:rsidRPr="006E13D1" w:rsidRDefault="00D127C3" w:rsidP="00D127C3">
      <w:pPr>
        <w:pStyle w:val="Heading1"/>
      </w:pPr>
      <w:r>
        <w:lastRenderedPageBreak/>
        <w:t>3</w:t>
      </w:r>
      <w:r w:rsidRPr="006E13D1">
        <w:tab/>
      </w:r>
      <w:r>
        <w:t>Conclusion</w:t>
      </w:r>
    </w:p>
    <w:p w14:paraId="124D05D6" w14:textId="18DD7184" w:rsidR="00040CE1" w:rsidRDefault="00D127C3" w:rsidP="00D127C3">
      <w:r>
        <w:t>This document has made the following observations:</w:t>
      </w:r>
    </w:p>
    <w:p w14:paraId="64ED0A0E" w14:textId="4EF6AF12" w:rsidR="00D127C3" w:rsidRDefault="00040CE1" w:rsidP="00EC5D78">
      <w:pPr>
        <w:rPr>
          <w:b/>
          <w:lang w:val="en-US"/>
        </w:rPr>
      </w:pPr>
      <w:r w:rsidRPr="0051556C">
        <w:rPr>
          <w:b/>
          <w:lang w:val="en-US"/>
        </w:rPr>
        <w:t>Observation</w:t>
      </w:r>
      <w:r>
        <w:rPr>
          <w:b/>
          <w:lang w:val="en-US"/>
        </w:rPr>
        <w:t xml:space="preserve"> 1</w:t>
      </w:r>
      <w:r w:rsidRPr="0051556C">
        <w:rPr>
          <w:b/>
          <w:lang w:val="en-US"/>
        </w:rPr>
        <w:t>: CondEvent is defined at the cell level while LTM/C-LTM considers beam-level measurements</w:t>
      </w:r>
      <w:r>
        <w:rPr>
          <w:b/>
          <w:lang w:val="en-US"/>
        </w:rPr>
        <w:t>.</w:t>
      </w:r>
      <w:r w:rsidRPr="0051556C">
        <w:rPr>
          <w:b/>
          <w:lang w:val="en-US"/>
        </w:rPr>
        <w:t xml:space="preserve"> </w:t>
      </w:r>
    </w:p>
    <w:p w14:paraId="24105BCF" w14:textId="77777777" w:rsidR="00040CE1" w:rsidRDefault="00040CE1" w:rsidP="00040CE1">
      <w:pPr>
        <w:jc w:val="both"/>
        <w:rPr>
          <w:b/>
          <w:lang w:val="en-US"/>
        </w:rPr>
      </w:pPr>
      <w:r w:rsidRPr="00386CA4">
        <w:rPr>
          <w:b/>
          <w:lang w:val="en-US"/>
        </w:rPr>
        <w:t>Observation</w:t>
      </w:r>
      <w:r>
        <w:rPr>
          <w:b/>
          <w:lang w:val="en-US"/>
        </w:rPr>
        <w:t xml:space="preserve"> 2</w:t>
      </w:r>
      <w:r w:rsidRPr="00386CA4">
        <w:rPr>
          <w:b/>
          <w:lang w:val="en-US"/>
        </w:rPr>
        <w:t>:</w:t>
      </w:r>
      <w:r>
        <w:rPr>
          <w:bCs/>
          <w:lang w:val="en-US"/>
        </w:rPr>
        <w:t xml:space="preserve"> </w:t>
      </w:r>
      <w:r w:rsidRPr="006954AE">
        <w:rPr>
          <w:b/>
          <w:lang w:val="en-US"/>
        </w:rPr>
        <w:t>UE can start evaluation of conditions without being synchronized with candidate target cell in both DL and UL. It leads to RACH-based admission which shall be avoided as much as it is possible.</w:t>
      </w:r>
    </w:p>
    <w:p w14:paraId="11D021E8" w14:textId="77777777" w:rsidR="00040CE1" w:rsidRDefault="00040CE1" w:rsidP="00040CE1">
      <w:pPr>
        <w:jc w:val="both"/>
        <w:rPr>
          <w:bCs/>
          <w:lang w:val="en-US"/>
        </w:rPr>
      </w:pPr>
      <w:r w:rsidRPr="00107C63">
        <w:rPr>
          <w:b/>
          <w:lang w:val="en-US"/>
        </w:rPr>
        <w:t>Observation</w:t>
      </w:r>
      <w:r>
        <w:rPr>
          <w:b/>
          <w:lang w:val="en-US"/>
        </w:rPr>
        <w:t xml:space="preserve"> 3</w:t>
      </w:r>
      <w:r w:rsidRPr="00107C63">
        <w:rPr>
          <w:b/>
          <w:lang w:val="en-US"/>
        </w:rPr>
        <w:t>:</w:t>
      </w:r>
      <w:r>
        <w:rPr>
          <w:bCs/>
          <w:lang w:val="en-US"/>
        </w:rPr>
        <w:t xml:space="preserve"> </w:t>
      </w:r>
      <w:r w:rsidRPr="006954AE">
        <w:rPr>
          <w:b/>
          <w:lang w:val="en-US"/>
        </w:rPr>
        <w:t xml:space="preserve">UE can start evaluation of conditions immediately after </w:t>
      </w:r>
      <w:r>
        <w:rPr>
          <w:b/>
          <w:lang w:val="en-US"/>
        </w:rPr>
        <w:t>LTM</w:t>
      </w:r>
      <w:r w:rsidRPr="006954AE">
        <w:rPr>
          <w:b/>
          <w:lang w:val="en-US"/>
        </w:rPr>
        <w:t xml:space="preserve"> switch. This is because, execution conditions can be all the time fulfilled (especially L1-based ones). In a result, UE can</w:t>
      </w:r>
      <w:r>
        <w:rPr>
          <w:b/>
          <w:lang w:val="en-US"/>
        </w:rPr>
        <w:t xml:space="preserve"> be</w:t>
      </w:r>
      <w:r w:rsidRPr="006954AE">
        <w:rPr>
          <w:b/>
          <w:lang w:val="en-US"/>
        </w:rPr>
        <w:t xml:space="preserve"> st</w:t>
      </w:r>
      <w:r>
        <w:rPr>
          <w:b/>
          <w:lang w:val="en-US"/>
        </w:rPr>
        <w:t>uck</w:t>
      </w:r>
      <w:r w:rsidRPr="006954AE">
        <w:rPr>
          <w:b/>
          <w:lang w:val="en-US"/>
        </w:rPr>
        <w:t xml:space="preserve"> in continuous CLTM cell switch</w:t>
      </w:r>
      <w:r>
        <w:rPr>
          <w:b/>
          <w:lang w:val="en-US"/>
        </w:rPr>
        <w:t>.</w:t>
      </w:r>
    </w:p>
    <w:p w14:paraId="4E6DFEE5" w14:textId="77777777" w:rsidR="00040CE1" w:rsidRPr="008B6125" w:rsidRDefault="00040CE1" w:rsidP="00040CE1">
      <w:pPr>
        <w:jc w:val="both"/>
        <w:rPr>
          <w:b/>
          <w:lang w:val="en-US"/>
        </w:rPr>
      </w:pPr>
      <w:r w:rsidRPr="008B6125">
        <w:rPr>
          <w:b/>
          <w:lang w:val="en-US"/>
        </w:rPr>
        <w:t xml:space="preserve">Observation </w:t>
      </w:r>
      <w:r>
        <w:rPr>
          <w:b/>
          <w:lang w:val="en-US"/>
        </w:rPr>
        <w:t>4</w:t>
      </w:r>
      <w:r w:rsidRPr="008B6125">
        <w:rPr>
          <w:b/>
          <w:lang w:val="en-US"/>
        </w:rPr>
        <w:t xml:space="preserve">: </w:t>
      </w:r>
      <w:r>
        <w:rPr>
          <w:b/>
          <w:lang w:val="en-US"/>
        </w:rPr>
        <w:t xml:space="preserve">For UEs supporting early synchronization, </w:t>
      </w:r>
      <w:r w:rsidRPr="008B6125">
        <w:rPr>
          <w:b/>
          <w:lang w:val="en-US"/>
        </w:rPr>
        <w:t xml:space="preserve">NW triggering of condition evaluation for CLTM allows for increased robustness of the conditional cell switch execution without compromising on interruption time during cell switch. </w:t>
      </w:r>
    </w:p>
    <w:p w14:paraId="5C6122F1" w14:textId="77777777" w:rsidR="00040CE1" w:rsidRDefault="00040CE1" w:rsidP="00040CE1">
      <w:pPr>
        <w:jc w:val="both"/>
        <w:rPr>
          <w:b/>
        </w:rPr>
      </w:pPr>
      <w:r w:rsidRPr="00BA1777">
        <w:rPr>
          <w:b/>
        </w:rPr>
        <w:t xml:space="preserve">Observation </w:t>
      </w:r>
      <w:r>
        <w:rPr>
          <w:b/>
        </w:rPr>
        <w:t>5</w:t>
      </w:r>
      <w:r w:rsidRPr="00BA1777">
        <w:rPr>
          <w:b/>
        </w:rPr>
        <w:t>: For collocated LTM candidates, it is redundant for the UE to separately store a TA and maintain it with an associated TAT</w:t>
      </w:r>
      <w:r>
        <w:rPr>
          <w:b/>
        </w:rPr>
        <w:t>.</w:t>
      </w:r>
    </w:p>
    <w:p w14:paraId="5EEA041C" w14:textId="77777777" w:rsidR="00040CE1" w:rsidRPr="00BA1777" w:rsidRDefault="00040CE1" w:rsidP="00040CE1">
      <w:pPr>
        <w:jc w:val="both"/>
        <w:rPr>
          <w:b/>
        </w:rPr>
      </w:pPr>
      <w:r w:rsidRPr="00BA1777">
        <w:rPr>
          <w:b/>
        </w:rPr>
        <w:t xml:space="preserve">Observation </w:t>
      </w:r>
      <w:r>
        <w:rPr>
          <w:b/>
        </w:rPr>
        <w:t>6</w:t>
      </w:r>
      <w:r w:rsidRPr="00BA1777">
        <w:rPr>
          <w:b/>
        </w:rPr>
        <w:t>: The UE may unnecessarily trigger a RACH-based CLTM cell switch to a candidate, although a TA has been obtained for a collocated candidate</w:t>
      </w:r>
      <w:r>
        <w:rPr>
          <w:b/>
        </w:rPr>
        <w:t xml:space="preserve"> or current serving cell</w:t>
      </w:r>
      <w:r w:rsidRPr="00BA1777">
        <w:rPr>
          <w:b/>
        </w:rPr>
        <w:t>.</w:t>
      </w:r>
    </w:p>
    <w:p w14:paraId="24B0E632" w14:textId="77777777" w:rsidR="000D3C32" w:rsidRDefault="000D3C32" w:rsidP="000D3C32">
      <w:pPr>
        <w:rPr>
          <w:b/>
          <w:bCs/>
        </w:rPr>
      </w:pPr>
      <w:r w:rsidRPr="008B6125">
        <w:rPr>
          <w:b/>
          <w:bCs/>
        </w:rPr>
        <w:t xml:space="preserve">Observation </w:t>
      </w:r>
      <w:r>
        <w:rPr>
          <w:b/>
          <w:bCs/>
        </w:rPr>
        <w:t>7</w:t>
      </w:r>
      <w:r w:rsidRPr="008B6125">
        <w:rPr>
          <w:b/>
          <w:bCs/>
        </w:rPr>
        <w:t>:</w:t>
      </w:r>
      <w:r>
        <w:rPr>
          <w:b/>
          <w:bCs/>
        </w:rPr>
        <w:t xml:space="preserve"> Autonomous UE’s decision on cell switch causes uncertainty at NW side with regards to timing of the cell switch and consequent preparation for UE admission.</w:t>
      </w:r>
    </w:p>
    <w:p w14:paraId="317BC962" w14:textId="77777777" w:rsidR="000D3C32" w:rsidRPr="00D73310" w:rsidRDefault="000D3C32" w:rsidP="000D3C32">
      <w:pPr>
        <w:rPr>
          <w:b/>
          <w:lang w:val="en-US"/>
        </w:rPr>
      </w:pPr>
      <w:r>
        <w:rPr>
          <w:b/>
          <w:lang w:val="en-US"/>
        </w:rPr>
        <w:t>Observation 8: Lack of any cell switch indication to the NW leads to inflexibilities in resource management at NW side.</w:t>
      </w:r>
    </w:p>
    <w:p w14:paraId="3B97DE6D" w14:textId="77777777" w:rsidR="000D3C32" w:rsidRPr="0061646F" w:rsidRDefault="000D3C32" w:rsidP="000D3C32">
      <w:pPr>
        <w:rPr>
          <w:b/>
          <w:bCs/>
        </w:rPr>
      </w:pPr>
      <w:r w:rsidRPr="0061646F">
        <w:rPr>
          <w:b/>
          <w:bCs/>
        </w:rPr>
        <w:t>Observation</w:t>
      </w:r>
      <w:r>
        <w:rPr>
          <w:b/>
          <w:bCs/>
        </w:rPr>
        <w:t xml:space="preserve"> 9</w:t>
      </w:r>
      <w:r w:rsidRPr="0061646F">
        <w:rPr>
          <w:b/>
          <w:bCs/>
        </w:rPr>
        <w:t xml:space="preserve">: </w:t>
      </w:r>
      <w:r>
        <w:rPr>
          <w:b/>
          <w:bCs/>
        </w:rPr>
        <w:t>Early signalling with the source cell prior to cell switching</w:t>
      </w:r>
      <w:r w:rsidRPr="0061646F">
        <w:rPr>
          <w:b/>
          <w:bCs/>
        </w:rPr>
        <w:t xml:space="preserve"> can allow to mimic NW behaviour from Rel-18 LTM with regards to how candidate target cell is informed about cell switch</w:t>
      </w:r>
      <w:r>
        <w:rPr>
          <w:b/>
          <w:bCs/>
        </w:rPr>
        <w:t>.</w:t>
      </w:r>
    </w:p>
    <w:p w14:paraId="4C3CD43D" w14:textId="77777777" w:rsidR="000D3C32" w:rsidRPr="0061646F" w:rsidRDefault="000D3C32" w:rsidP="000D3C32">
      <w:pPr>
        <w:rPr>
          <w:b/>
          <w:bCs/>
        </w:rPr>
      </w:pPr>
      <w:r w:rsidRPr="0061646F">
        <w:rPr>
          <w:b/>
          <w:bCs/>
        </w:rPr>
        <w:t>Observation</w:t>
      </w:r>
      <w:r>
        <w:rPr>
          <w:b/>
          <w:bCs/>
        </w:rPr>
        <w:t xml:space="preserve"> 10</w:t>
      </w:r>
      <w:r w:rsidRPr="0061646F">
        <w:rPr>
          <w:b/>
          <w:bCs/>
        </w:rPr>
        <w:t xml:space="preserve">: </w:t>
      </w:r>
      <w:r>
        <w:rPr>
          <w:b/>
          <w:bCs/>
        </w:rPr>
        <w:t>Early signalling with the source cell prior to cell switching</w:t>
      </w:r>
      <w:r w:rsidRPr="0061646F">
        <w:rPr>
          <w:b/>
          <w:bCs/>
        </w:rPr>
        <w:t xml:space="preserve"> </w:t>
      </w:r>
      <w:r>
        <w:rPr>
          <w:b/>
          <w:bCs/>
        </w:rPr>
        <w:t>would be</w:t>
      </w:r>
      <w:r w:rsidRPr="0061646F">
        <w:rPr>
          <w:b/>
          <w:bCs/>
        </w:rPr>
        <w:t xml:space="preserve"> </w:t>
      </w:r>
      <w:r w:rsidRPr="0061646F">
        <w:rPr>
          <w:b/>
          <w:bCs/>
        </w:rPr>
        <w:t xml:space="preserve">risky </w:t>
      </w:r>
      <w:r>
        <w:rPr>
          <w:b/>
          <w:bCs/>
        </w:rPr>
        <w:t xml:space="preserve">as </w:t>
      </w:r>
      <w:r w:rsidRPr="0061646F">
        <w:rPr>
          <w:b/>
          <w:bCs/>
        </w:rPr>
        <w:t>i</w:t>
      </w:r>
      <w:r>
        <w:rPr>
          <w:b/>
          <w:bCs/>
        </w:rPr>
        <w:t>t would need</w:t>
      </w:r>
      <w:r w:rsidRPr="0061646F">
        <w:rPr>
          <w:b/>
          <w:bCs/>
        </w:rPr>
        <w:t xml:space="preserve"> </w:t>
      </w:r>
      <w:r w:rsidRPr="0061646F">
        <w:rPr>
          <w:b/>
          <w:bCs/>
        </w:rPr>
        <w:t>to be performed in potentially very bad radio conditions</w:t>
      </w:r>
      <w:r>
        <w:rPr>
          <w:b/>
          <w:bCs/>
        </w:rPr>
        <w:t>.</w:t>
      </w:r>
    </w:p>
    <w:p w14:paraId="54A6FD6D" w14:textId="77777777" w:rsidR="000D3C32" w:rsidRPr="0061646F" w:rsidRDefault="000D3C32" w:rsidP="000D3C32">
      <w:pPr>
        <w:rPr>
          <w:b/>
          <w:bCs/>
        </w:rPr>
      </w:pPr>
      <w:r w:rsidRPr="0061646F">
        <w:rPr>
          <w:b/>
          <w:bCs/>
        </w:rPr>
        <w:t>Observation</w:t>
      </w:r>
      <w:r>
        <w:rPr>
          <w:b/>
          <w:bCs/>
        </w:rPr>
        <w:t xml:space="preserve"> 11</w:t>
      </w:r>
      <w:r w:rsidRPr="0061646F">
        <w:rPr>
          <w:b/>
          <w:bCs/>
        </w:rPr>
        <w:t xml:space="preserve">: </w:t>
      </w:r>
      <w:r>
        <w:rPr>
          <w:b/>
          <w:bCs/>
        </w:rPr>
        <w:t>Early indication to the target cell before switching</w:t>
      </w:r>
      <w:r w:rsidRPr="0061646F">
        <w:rPr>
          <w:b/>
          <w:bCs/>
        </w:rPr>
        <w:t xml:space="preserve"> can allow to save PUSCH </w:t>
      </w:r>
      <w:r>
        <w:rPr>
          <w:b/>
          <w:bCs/>
        </w:rPr>
        <w:t>(CG)</w:t>
      </w:r>
      <w:r w:rsidRPr="0061646F">
        <w:rPr>
          <w:b/>
          <w:bCs/>
        </w:rPr>
        <w:t xml:space="preserve"> and</w:t>
      </w:r>
      <w:r>
        <w:rPr>
          <w:b/>
          <w:bCs/>
        </w:rPr>
        <w:t>/or</w:t>
      </w:r>
      <w:r w:rsidRPr="0061646F">
        <w:rPr>
          <w:b/>
          <w:bCs/>
        </w:rPr>
        <w:t xml:space="preserve"> PDCCH</w:t>
      </w:r>
      <w:r>
        <w:rPr>
          <w:b/>
          <w:bCs/>
        </w:rPr>
        <w:t xml:space="preserve"> (DG)</w:t>
      </w:r>
      <w:r w:rsidRPr="0061646F">
        <w:rPr>
          <w:b/>
          <w:bCs/>
        </w:rPr>
        <w:t xml:space="preserve"> resources of target cell to be wasted or kept reserved for too long</w:t>
      </w:r>
      <w:r>
        <w:rPr>
          <w:b/>
          <w:bCs/>
        </w:rPr>
        <w:t>.</w:t>
      </w:r>
    </w:p>
    <w:p w14:paraId="31A38D4B" w14:textId="77777777" w:rsidR="000D3C32" w:rsidRPr="00176A08" w:rsidRDefault="000D3C32" w:rsidP="000D3C32">
      <w:pPr>
        <w:rPr>
          <w:b/>
        </w:rPr>
      </w:pPr>
      <w:r w:rsidRPr="00176A08">
        <w:rPr>
          <w:b/>
        </w:rPr>
        <w:t xml:space="preserve">Observation </w:t>
      </w:r>
      <w:r>
        <w:rPr>
          <w:b/>
        </w:rPr>
        <w:t>12</w:t>
      </w:r>
      <w:r w:rsidRPr="00176A08">
        <w:rPr>
          <w:b/>
        </w:rPr>
        <w:t>: Allowing for slight delay in cell switch while waiting for RAR is beneficial as it can increase the chances for RACH-less admission to target cell.</w:t>
      </w:r>
    </w:p>
    <w:p w14:paraId="274E8EB3" w14:textId="77777777" w:rsidR="000D3C32" w:rsidRPr="00A9330D" w:rsidRDefault="000D3C32" w:rsidP="000D3C32">
      <w:pPr>
        <w:rPr>
          <w:b/>
          <w:bCs/>
        </w:rPr>
      </w:pPr>
      <w:r w:rsidRPr="00A9330D">
        <w:rPr>
          <w:b/>
          <w:bCs/>
        </w:rPr>
        <w:t xml:space="preserve">Observation </w:t>
      </w:r>
      <w:r>
        <w:rPr>
          <w:b/>
          <w:bCs/>
        </w:rPr>
        <w:t>13</w:t>
      </w:r>
      <w:r w:rsidRPr="00A9330D">
        <w:rPr>
          <w:b/>
          <w:bCs/>
        </w:rPr>
        <w:t>: Considering the procedural text in the current RRC CR, in case more than one LTM candidate configuration has triggered the LTM procedure, UE would select one of the LTM candidate configurations</w:t>
      </w:r>
      <w:r>
        <w:rPr>
          <w:b/>
          <w:bCs/>
        </w:rPr>
        <w:t xml:space="preserve"> and execute CLTM towards it</w:t>
      </w:r>
      <w:r w:rsidRPr="00A9330D">
        <w:rPr>
          <w:b/>
          <w:bCs/>
        </w:rPr>
        <w:t xml:space="preserve">. </w:t>
      </w:r>
    </w:p>
    <w:p w14:paraId="33840F5C" w14:textId="49C9A2BA" w:rsidR="00040CE1" w:rsidRPr="006F0D59" w:rsidRDefault="000D3C32" w:rsidP="006F0D59">
      <w:pPr>
        <w:rPr>
          <w:b/>
          <w:bCs/>
          <w:lang w:val="en-US"/>
        </w:rPr>
      </w:pPr>
      <w:r w:rsidRPr="00662414">
        <w:rPr>
          <w:b/>
          <w:bCs/>
          <w:lang w:val="en-US"/>
        </w:rPr>
        <w:t xml:space="preserve">Observation </w:t>
      </w:r>
      <w:r>
        <w:rPr>
          <w:b/>
          <w:bCs/>
          <w:lang w:val="en-US"/>
        </w:rPr>
        <w:t>14</w:t>
      </w:r>
      <w:r w:rsidRPr="00662414">
        <w:rPr>
          <w:b/>
          <w:bCs/>
          <w:lang w:val="en-US"/>
        </w:rPr>
        <w:t xml:space="preserve">: Considering the current WID, RAN2 is requested to limit specifying CLTM to the non-DC scenario. </w:t>
      </w:r>
    </w:p>
    <w:p w14:paraId="74A7A6C1" w14:textId="77777777" w:rsidR="00D127C3" w:rsidRDefault="00D127C3" w:rsidP="00D127C3">
      <w:pPr>
        <w:rPr>
          <w:lang w:val="en-US"/>
        </w:rPr>
      </w:pPr>
      <w:r w:rsidRPr="00574D74">
        <w:rPr>
          <w:lang w:val="en-US"/>
        </w:rPr>
        <w:t>And proposed the following:</w:t>
      </w:r>
    </w:p>
    <w:p w14:paraId="15674F6D" w14:textId="77777777" w:rsidR="00040CE1" w:rsidRPr="00BA1777" w:rsidRDefault="00040CE1" w:rsidP="00040CE1">
      <w:pPr>
        <w:rPr>
          <w:b/>
          <w:bCs/>
          <w:lang w:val="en-US"/>
        </w:rPr>
      </w:pPr>
      <w:r w:rsidRPr="00FA6569">
        <w:rPr>
          <w:b/>
          <w:bCs/>
          <w:lang w:val="en-US"/>
        </w:rPr>
        <w:t xml:space="preserve">Proposal </w:t>
      </w:r>
      <w:r>
        <w:rPr>
          <w:b/>
          <w:bCs/>
          <w:lang w:val="en-US"/>
        </w:rPr>
        <w:t>1</w:t>
      </w:r>
      <w:r w:rsidRPr="00FA6569">
        <w:rPr>
          <w:b/>
          <w:bCs/>
          <w:lang w:val="en-US"/>
        </w:rPr>
        <w:t>:</w:t>
      </w:r>
      <w:r w:rsidRPr="00BA1777">
        <w:rPr>
          <w:b/>
          <w:bCs/>
          <w:lang w:val="en-US"/>
        </w:rPr>
        <w:t xml:space="preserve"> Handling of inter-CU LTM and CLTM shall be left to CU implementation. No changes in specification are needed.</w:t>
      </w:r>
    </w:p>
    <w:p w14:paraId="651EA55F" w14:textId="77777777" w:rsidR="00040CE1" w:rsidRPr="0051556C" w:rsidRDefault="00040CE1" w:rsidP="00040CE1">
      <w:pPr>
        <w:rPr>
          <w:b/>
          <w:bCs/>
          <w:lang w:val="en-US"/>
        </w:rPr>
      </w:pPr>
      <w:r w:rsidRPr="0051556C">
        <w:rPr>
          <w:b/>
          <w:bCs/>
          <w:lang w:val="en-US"/>
        </w:rPr>
        <w:t>Proposal</w:t>
      </w:r>
      <w:r>
        <w:rPr>
          <w:b/>
          <w:bCs/>
          <w:lang w:val="en-US"/>
        </w:rPr>
        <w:t xml:space="preserve"> 2</w:t>
      </w:r>
      <w:r w:rsidRPr="0051556C">
        <w:rPr>
          <w:b/>
          <w:bCs/>
          <w:lang w:val="en-US"/>
        </w:rPr>
        <w:t xml:space="preserve">: RAN2 shall address the following aspects to support CHO-like conditions in Rel-19 C-LTM: </w:t>
      </w:r>
    </w:p>
    <w:p w14:paraId="63BB253F" w14:textId="77777777" w:rsidR="00040CE1" w:rsidRPr="0051556C" w:rsidRDefault="00040CE1" w:rsidP="00040CE1">
      <w:pPr>
        <w:rPr>
          <w:b/>
          <w:bCs/>
          <w:lang w:val="en-US"/>
        </w:rPr>
      </w:pPr>
      <w:r w:rsidRPr="0051556C">
        <w:rPr>
          <w:b/>
          <w:bCs/>
          <w:lang w:val="en-US"/>
        </w:rPr>
        <w:t xml:space="preserve">    - CLTM capable UEs need to perform L3 measurements for evaluating C-LTM candidates </w:t>
      </w:r>
    </w:p>
    <w:p w14:paraId="1D90D13C" w14:textId="77777777" w:rsidR="00040CE1" w:rsidRPr="0051556C" w:rsidRDefault="00040CE1" w:rsidP="00040CE1">
      <w:pPr>
        <w:rPr>
          <w:b/>
          <w:bCs/>
          <w:lang w:val="en-US"/>
        </w:rPr>
      </w:pPr>
      <w:r w:rsidRPr="0051556C">
        <w:rPr>
          <w:b/>
          <w:bCs/>
          <w:lang w:val="en-US"/>
        </w:rPr>
        <w:t xml:space="preserve">    - </w:t>
      </w:r>
      <w:r>
        <w:rPr>
          <w:b/>
          <w:bCs/>
          <w:lang w:val="en-US"/>
        </w:rPr>
        <w:t>C</w:t>
      </w:r>
      <w:r w:rsidRPr="0051556C">
        <w:rPr>
          <w:b/>
          <w:bCs/>
          <w:lang w:val="en-US"/>
        </w:rPr>
        <w:t xml:space="preserve">larify whether L3 measurements are sufficient/suitable, considering frequency ranges </w:t>
      </w:r>
    </w:p>
    <w:p w14:paraId="57B79B20" w14:textId="77777777" w:rsidR="00040CE1" w:rsidRPr="00574D74" w:rsidRDefault="00040CE1" w:rsidP="00040CE1">
      <w:pPr>
        <w:rPr>
          <w:lang w:val="en-US"/>
        </w:rPr>
      </w:pPr>
      <w:r w:rsidRPr="0051556C">
        <w:rPr>
          <w:b/>
          <w:bCs/>
          <w:lang w:val="en-US"/>
        </w:rPr>
        <w:t xml:space="preserve">    - LTM-dedicated configuration of CondEventAx would be needed to align with beam-level LTM approach</w:t>
      </w:r>
    </w:p>
    <w:p w14:paraId="22D7EEF0" w14:textId="77777777" w:rsidR="00040CE1" w:rsidRDefault="00040CE1" w:rsidP="00040CE1">
      <w:pPr>
        <w:jc w:val="both"/>
        <w:rPr>
          <w:b/>
        </w:rPr>
      </w:pPr>
      <w:r w:rsidRPr="00500615">
        <w:rPr>
          <w:b/>
          <w:lang w:val="en-US"/>
        </w:rPr>
        <w:t xml:space="preserve">Proposal </w:t>
      </w:r>
      <w:r>
        <w:rPr>
          <w:b/>
          <w:lang w:val="en-US"/>
        </w:rPr>
        <w:t>3</w:t>
      </w:r>
      <w:r w:rsidRPr="00500615">
        <w:rPr>
          <w:b/>
          <w:lang w:val="en-US"/>
        </w:rPr>
        <w:t xml:space="preserve">: </w:t>
      </w:r>
      <w:r w:rsidRPr="005C228F">
        <w:rPr>
          <w:b/>
        </w:rPr>
        <w:t>For initial CLTM execution, UE</w:t>
      </w:r>
      <w:r>
        <w:rPr>
          <w:b/>
        </w:rPr>
        <w:t>s supporting only RACH-based CLTM cell switch</w:t>
      </w:r>
      <w:r w:rsidRPr="005C228F">
        <w:rPr>
          <w:b/>
        </w:rPr>
        <w:t xml:space="preserve"> </w:t>
      </w:r>
      <w:r>
        <w:rPr>
          <w:b/>
        </w:rPr>
        <w:t>can start</w:t>
      </w:r>
      <w:r w:rsidRPr="005C228F">
        <w:rPr>
          <w:b/>
        </w:rPr>
        <w:t xml:space="preserve"> </w:t>
      </w:r>
      <w:r w:rsidRPr="005C228F">
        <w:rPr>
          <w:b/>
        </w:rPr>
        <w:t xml:space="preserve">the </w:t>
      </w:r>
      <w:r>
        <w:rPr>
          <w:b/>
        </w:rPr>
        <w:t xml:space="preserve">condition </w:t>
      </w:r>
      <w:r w:rsidRPr="005C228F">
        <w:rPr>
          <w:b/>
        </w:rPr>
        <w:t xml:space="preserve">evaluation when </w:t>
      </w:r>
      <w:r>
        <w:rPr>
          <w:b/>
        </w:rPr>
        <w:t>they receive</w:t>
      </w:r>
      <w:r w:rsidRPr="005C228F">
        <w:rPr>
          <w:b/>
        </w:rPr>
        <w:t xml:space="preserve"> the LTM configuration</w:t>
      </w:r>
      <w:r>
        <w:rPr>
          <w:b/>
        </w:rPr>
        <w:t>. FFS for when UEs supporting RACH-less CLTM.</w:t>
      </w:r>
    </w:p>
    <w:p w14:paraId="50F64501" w14:textId="77777777" w:rsidR="00040CE1" w:rsidRDefault="00040CE1" w:rsidP="00040CE1">
      <w:pPr>
        <w:jc w:val="both"/>
        <w:rPr>
          <w:b/>
          <w:lang w:val="en-US"/>
        </w:rPr>
      </w:pPr>
      <w:r>
        <w:rPr>
          <w:b/>
        </w:rPr>
        <w:t xml:space="preserve">Proposal 4: </w:t>
      </w:r>
      <w:r w:rsidRPr="005C228F">
        <w:rPr>
          <w:b/>
        </w:rPr>
        <w:t>For subsequent CLTM execution, NW triggering of condition evaluation should be supported.</w:t>
      </w:r>
    </w:p>
    <w:p w14:paraId="396E5153" w14:textId="77777777" w:rsidR="00040CE1" w:rsidRDefault="00040CE1" w:rsidP="00040CE1">
      <w:pPr>
        <w:jc w:val="both"/>
        <w:rPr>
          <w:b/>
          <w:lang w:val="en-US"/>
        </w:rPr>
      </w:pPr>
      <w:r w:rsidRPr="00500615">
        <w:rPr>
          <w:b/>
          <w:lang w:val="en-US"/>
        </w:rPr>
        <w:lastRenderedPageBreak/>
        <w:t xml:space="preserve">Proposal </w:t>
      </w:r>
      <w:r>
        <w:rPr>
          <w:b/>
          <w:lang w:val="en-US"/>
        </w:rPr>
        <w:t>5</w:t>
      </w:r>
      <w:r w:rsidRPr="00500615">
        <w:rPr>
          <w:b/>
          <w:lang w:val="en-US"/>
        </w:rPr>
        <w:t xml:space="preserve">: </w:t>
      </w:r>
      <w:r>
        <w:rPr>
          <w:b/>
          <w:lang w:val="en-US"/>
        </w:rPr>
        <w:t>CLTM</w:t>
      </w:r>
      <w:r w:rsidRPr="00500615">
        <w:rPr>
          <w:b/>
          <w:lang w:val="en-US"/>
        </w:rPr>
        <w:t xml:space="preserve"> event with additional offset can be used to trigger L1 measurement report prior to </w:t>
      </w:r>
      <w:r>
        <w:rPr>
          <w:b/>
          <w:lang w:val="en-US"/>
        </w:rPr>
        <w:t>C-LTM execution condition.</w:t>
      </w:r>
    </w:p>
    <w:p w14:paraId="44484FBD" w14:textId="77777777" w:rsidR="00040CE1" w:rsidRDefault="00040CE1" w:rsidP="00040CE1">
      <w:pPr>
        <w:jc w:val="both"/>
        <w:rPr>
          <w:b/>
        </w:rPr>
      </w:pPr>
      <w:r w:rsidRPr="00BA1777">
        <w:rPr>
          <w:b/>
          <w:lang w:val="en-US"/>
        </w:rPr>
        <w:t xml:space="preserve">Proposal </w:t>
      </w:r>
      <w:r>
        <w:rPr>
          <w:b/>
          <w:lang w:val="en-US"/>
        </w:rPr>
        <w:t>6</w:t>
      </w:r>
      <w:r w:rsidRPr="00BA1777">
        <w:rPr>
          <w:b/>
          <w:lang w:val="en-US"/>
        </w:rPr>
        <w:t xml:space="preserve">: </w:t>
      </w:r>
      <w:r w:rsidRPr="00BA1777">
        <w:rPr>
          <w:b/>
        </w:rPr>
        <w:t>To reduce TA maintenance effort on the UE side and avoid unnecessary RACH-based CLTM cell switches, provide an indication to the UE to allow it to reuse a TA among collocated candidates</w:t>
      </w:r>
    </w:p>
    <w:p w14:paraId="2527CF3E" w14:textId="77777777" w:rsidR="00040CE1" w:rsidRPr="00480273" w:rsidRDefault="00040CE1" w:rsidP="00040CE1">
      <w:pPr>
        <w:jc w:val="both"/>
        <w:rPr>
          <w:b/>
          <w:bCs/>
        </w:rPr>
      </w:pPr>
      <w:r w:rsidRPr="00480273">
        <w:rPr>
          <w:b/>
          <w:bCs/>
        </w:rPr>
        <w:t>Proposal</w:t>
      </w:r>
      <w:r>
        <w:rPr>
          <w:b/>
          <w:bCs/>
        </w:rPr>
        <w:t xml:space="preserve"> 7</w:t>
      </w:r>
      <w:r w:rsidRPr="00480273">
        <w:rPr>
          <w:b/>
          <w:bCs/>
        </w:rPr>
        <w:t>: RAN2 shall discuss how UE shall maintain CLTM TA timer(s). For example, UE can follow below scheme:</w:t>
      </w:r>
    </w:p>
    <w:p w14:paraId="03463F3D" w14:textId="77777777" w:rsidR="00040CE1" w:rsidRPr="00480273" w:rsidRDefault="00040CE1" w:rsidP="00040CE1">
      <w:pPr>
        <w:pStyle w:val="ListParagraph"/>
        <w:numPr>
          <w:ilvl w:val="0"/>
          <w:numId w:val="18"/>
        </w:numPr>
        <w:jc w:val="both"/>
        <w:rPr>
          <w:b/>
          <w:bCs/>
        </w:rPr>
      </w:pPr>
      <w:r w:rsidRPr="00480273">
        <w:rPr>
          <w:b/>
          <w:bCs/>
        </w:rPr>
        <w:t>CLTM TAT is started/re-started when UE receives TAC sent by candidate target cell through current serving cell</w:t>
      </w:r>
    </w:p>
    <w:p w14:paraId="38F4C61A" w14:textId="77777777" w:rsidR="00040CE1" w:rsidRPr="00480273" w:rsidRDefault="00040CE1" w:rsidP="00040CE1">
      <w:pPr>
        <w:pStyle w:val="ListParagraph"/>
        <w:numPr>
          <w:ilvl w:val="0"/>
          <w:numId w:val="18"/>
        </w:numPr>
        <w:jc w:val="both"/>
        <w:rPr>
          <w:b/>
          <w:bCs/>
        </w:rPr>
      </w:pPr>
      <w:r w:rsidRPr="00480273">
        <w:rPr>
          <w:b/>
          <w:bCs/>
        </w:rPr>
        <w:t>CLTM TAT shall be stopped on CLTM cell switch execution to this cell</w:t>
      </w:r>
    </w:p>
    <w:p w14:paraId="21609D1B" w14:textId="77777777" w:rsidR="00040CE1" w:rsidRPr="00CA415B" w:rsidRDefault="00040CE1" w:rsidP="00040CE1">
      <w:pPr>
        <w:pStyle w:val="ListParagraph"/>
        <w:numPr>
          <w:ilvl w:val="0"/>
          <w:numId w:val="18"/>
        </w:numPr>
        <w:jc w:val="both"/>
      </w:pPr>
      <w:r w:rsidRPr="00480273">
        <w:rPr>
          <w:b/>
          <w:bCs/>
        </w:rPr>
        <w:t>Expiration of CLTM TAT related to TAG which candidate target cell belong</w:t>
      </w:r>
      <w:r>
        <w:rPr>
          <w:b/>
          <w:bCs/>
        </w:rPr>
        <w:t>s</w:t>
      </w:r>
      <w:r w:rsidRPr="00480273">
        <w:rPr>
          <w:b/>
          <w:bCs/>
        </w:rPr>
        <w:t xml:space="preserve"> to, implies that TA is not valid anymore</w:t>
      </w:r>
    </w:p>
    <w:p w14:paraId="1277CE22" w14:textId="77777777" w:rsidR="00040CE1" w:rsidRPr="00F97257" w:rsidRDefault="00040CE1" w:rsidP="00040CE1">
      <w:pPr>
        <w:pStyle w:val="ListParagraph"/>
        <w:numPr>
          <w:ilvl w:val="0"/>
          <w:numId w:val="18"/>
        </w:numPr>
        <w:jc w:val="both"/>
      </w:pPr>
      <w:r>
        <w:rPr>
          <w:b/>
          <w:bCs/>
        </w:rPr>
        <w:t>Previously received CLTM TAs and associated TATs become obsolete upon CLTM execution</w:t>
      </w:r>
    </w:p>
    <w:p w14:paraId="3FE99FCE" w14:textId="77777777" w:rsidR="00D93E6A" w:rsidRDefault="00D93E6A" w:rsidP="00D93E6A">
      <w:pPr>
        <w:jc w:val="both"/>
        <w:rPr>
          <w:lang w:val="en-US"/>
        </w:rPr>
      </w:pPr>
      <w:r w:rsidRPr="7FEB1B6F">
        <w:rPr>
          <w:b/>
          <w:bCs/>
          <w:lang w:val="en-US"/>
        </w:rPr>
        <w:t xml:space="preserve">Proposal </w:t>
      </w:r>
      <w:r>
        <w:rPr>
          <w:b/>
          <w:bCs/>
          <w:lang w:val="en-US"/>
        </w:rPr>
        <w:t>8</w:t>
      </w:r>
      <w:r w:rsidRPr="7FEB1B6F">
        <w:rPr>
          <w:b/>
          <w:bCs/>
          <w:lang w:val="en-US"/>
        </w:rPr>
        <w:t>:</w:t>
      </w:r>
      <w:r>
        <w:rPr>
          <w:b/>
          <w:bCs/>
          <w:lang w:val="en-US"/>
        </w:rPr>
        <w:t xml:space="preserve"> In case CLTM is configured along with UE based TA estimation for given candidate cell(s), RAN2 to confirm that the TA information, which is obtained over the new MAC CE for the same candidate cell(s), if valid will get precedence over UE estimated TA.</w:t>
      </w:r>
    </w:p>
    <w:p w14:paraId="00A48785" w14:textId="011EED62" w:rsidR="00D93E6A" w:rsidRDefault="00D93E6A" w:rsidP="00D93E6A">
      <w:pPr>
        <w:spacing w:before="180"/>
        <w:jc w:val="both"/>
        <w:rPr>
          <w:b/>
          <w:bCs/>
          <w:lang w:val="en-US"/>
        </w:rPr>
      </w:pPr>
      <w:r w:rsidRPr="7FEB1B6F">
        <w:rPr>
          <w:b/>
          <w:bCs/>
          <w:lang w:val="en-US"/>
        </w:rPr>
        <w:t xml:space="preserve">Proposal </w:t>
      </w:r>
      <w:r>
        <w:rPr>
          <w:b/>
          <w:bCs/>
          <w:lang w:val="en-US"/>
        </w:rPr>
        <w:t>9</w:t>
      </w:r>
      <w:r w:rsidRPr="7FEB1B6F">
        <w:rPr>
          <w:b/>
          <w:bCs/>
          <w:lang w:val="en-US"/>
        </w:rPr>
        <w:t>:</w:t>
      </w:r>
      <w:r>
        <w:rPr>
          <w:b/>
          <w:bCs/>
          <w:lang w:val="en-US"/>
        </w:rPr>
        <w:t xml:space="preserve"> In case of CLTM, RAN2 to agree that if the TA provided by the network over the new MAC CE or any network entity becomes invalid, or set as “FFF”, or no new MAC CE </w:t>
      </w:r>
      <w:proofErr w:type="gramStart"/>
      <w:r>
        <w:rPr>
          <w:b/>
          <w:bCs/>
          <w:lang w:val="en-US"/>
        </w:rPr>
        <w:t>received,  if</w:t>
      </w:r>
      <w:proofErr w:type="gramEnd"/>
      <w:r>
        <w:rPr>
          <w:b/>
          <w:bCs/>
          <w:lang w:val="en-US"/>
        </w:rPr>
        <w:t xml:space="preserve"> UE is configured with UE based TA estimation, it may use the estimated TA value if the same is valid.  </w:t>
      </w:r>
    </w:p>
    <w:p w14:paraId="7CD0BB6E" w14:textId="77777777" w:rsidR="00D93E6A" w:rsidRPr="004265FA" w:rsidRDefault="00D93E6A" w:rsidP="00D93E6A">
      <w:pPr>
        <w:rPr>
          <w:b/>
          <w:bCs/>
        </w:rPr>
      </w:pPr>
      <w:r w:rsidRPr="004265FA">
        <w:rPr>
          <w:b/>
          <w:bCs/>
          <w:lang w:val="en-US"/>
        </w:rPr>
        <w:t xml:space="preserve">Proposal </w:t>
      </w:r>
      <w:r>
        <w:rPr>
          <w:b/>
          <w:bCs/>
          <w:lang w:val="en-US"/>
        </w:rPr>
        <w:t>10</w:t>
      </w:r>
      <w:r w:rsidRPr="004265FA">
        <w:rPr>
          <w:b/>
          <w:bCs/>
          <w:lang w:val="en-US"/>
        </w:rPr>
        <w:t>:</w:t>
      </w:r>
      <w:r>
        <w:rPr>
          <w:b/>
          <w:bCs/>
          <w:lang w:val="en-US"/>
        </w:rPr>
        <w:t xml:space="preserve"> RAN2 to discuss on the handling of the UE estimated TA in case of CLTM and network triggered non-conditional LTM co-existence.</w:t>
      </w:r>
    </w:p>
    <w:p w14:paraId="05BC5AF4" w14:textId="77777777" w:rsidR="000D3C32" w:rsidRPr="008A1BAF" w:rsidRDefault="000D3C32" w:rsidP="000D3C32">
      <w:pPr>
        <w:rPr>
          <w:b/>
          <w:bCs/>
        </w:rPr>
      </w:pPr>
      <w:r w:rsidRPr="0061646F">
        <w:rPr>
          <w:b/>
          <w:bCs/>
        </w:rPr>
        <w:t>Proposal</w:t>
      </w:r>
      <w:r>
        <w:rPr>
          <w:b/>
          <w:bCs/>
        </w:rPr>
        <w:t xml:space="preserve"> 11</w:t>
      </w:r>
      <w:r w:rsidRPr="0061646F">
        <w:rPr>
          <w:b/>
          <w:bCs/>
        </w:rPr>
        <w:t xml:space="preserve">: RAN2 to decide whether UE shall </w:t>
      </w:r>
      <w:r>
        <w:rPr>
          <w:b/>
          <w:bCs/>
        </w:rPr>
        <w:t xml:space="preserve">inform the serving cell or the target cell </w:t>
      </w:r>
      <w:r w:rsidRPr="0061646F">
        <w:rPr>
          <w:b/>
          <w:bCs/>
        </w:rPr>
        <w:t>about the switch before CLTM execution</w:t>
      </w:r>
      <w:r>
        <w:rPr>
          <w:b/>
          <w:bCs/>
        </w:rPr>
        <w:t>.</w:t>
      </w:r>
    </w:p>
    <w:p w14:paraId="4AD20509" w14:textId="77777777" w:rsidR="000D3C32" w:rsidRDefault="000D3C32" w:rsidP="000D3C32">
      <w:pPr>
        <w:rPr>
          <w:b/>
          <w:lang w:val="en-US"/>
        </w:rPr>
      </w:pPr>
      <w:r>
        <w:rPr>
          <w:b/>
          <w:lang w:val="en-US"/>
        </w:rPr>
        <w:t xml:space="preserve">Proposal 12: RAN2 to discuss CG activation based on RA-driven early TA acquisition procedure and/or message from the UE to the NW informing about cell switch triggering. </w:t>
      </w:r>
    </w:p>
    <w:p w14:paraId="7617FCD6" w14:textId="77777777" w:rsidR="000D3C32" w:rsidRDefault="000D3C32" w:rsidP="000D3C32">
      <w:pPr>
        <w:rPr>
          <w:b/>
          <w:lang w:val="en-US"/>
        </w:rPr>
      </w:pPr>
      <w:r>
        <w:rPr>
          <w:b/>
          <w:lang w:val="en-US"/>
        </w:rPr>
        <w:t>Proposal 13: DG-based admission is supported. RAN2 to discuss DG triggers.</w:t>
      </w:r>
    </w:p>
    <w:p w14:paraId="5B07AC59" w14:textId="77777777" w:rsidR="000D3C32" w:rsidRPr="00176A08" w:rsidRDefault="000D3C32" w:rsidP="000D3C32">
      <w:pPr>
        <w:rPr>
          <w:b/>
        </w:rPr>
      </w:pPr>
      <w:r w:rsidRPr="00176A08">
        <w:rPr>
          <w:b/>
        </w:rPr>
        <w:t xml:space="preserve">Proposal </w:t>
      </w:r>
      <w:r>
        <w:rPr>
          <w:b/>
        </w:rPr>
        <w:t>14</w:t>
      </w:r>
      <w:r w:rsidRPr="00176A08">
        <w:rPr>
          <w:b/>
        </w:rPr>
        <w:t xml:space="preserve">: If the conditional cell switch execution condition is met while early TA acquisition is in progress, allow for completion of the early TA acquisition procedure before triggering the cell switch. </w:t>
      </w:r>
    </w:p>
    <w:p w14:paraId="500D0B0D" w14:textId="77777777" w:rsidR="000D3C32" w:rsidRDefault="000D3C32" w:rsidP="000D3C32">
      <w:pPr>
        <w:rPr>
          <w:b/>
        </w:rPr>
      </w:pPr>
      <w:r w:rsidRPr="00500615">
        <w:rPr>
          <w:b/>
          <w:bCs/>
        </w:rPr>
        <w:t xml:space="preserve">Proposal </w:t>
      </w:r>
      <w:r>
        <w:rPr>
          <w:b/>
          <w:bCs/>
        </w:rPr>
        <w:t>15</w:t>
      </w:r>
      <w:r w:rsidRPr="00500615">
        <w:rPr>
          <w:b/>
          <w:bCs/>
        </w:rPr>
        <w:t xml:space="preserve">: </w:t>
      </w:r>
      <w:r w:rsidRPr="00500615">
        <w:rPr>
          <w:b/>
        </w:rPr>
        <w:t xml:space="preserve">When conditional cell switch execution conditions for multiple candidate cells have been triggered, the UE should </w:t>
      </w:r>
      <w:r>
        <w:rPr>
          <w:b/>
          <w:bCs/>
        </w:rPr>
        <w:t>trigger the cell switch to a</w:t>
      </w:r>
      <w:r w:rsidRPr="00500615">
        <w:rPr>
          <w:b/>
        </w:rPr>
        <w:t xml:space="preserve"> candidate </w:t>
      </w:r>
      <w:r w:rsidRPr="00500615">
        <w:rPr>
          <w:b/>
          <w:bCs/>
        </w:rPr>
        <w:t>cell</w:t>
      </w:r>
      <w:r w:rsidRPr="00500615">
        <w:rPr>
          <w:b/>
        </w:rPr>
        <w:t xml:space="preserve"> for which </w:t>
      </w:r>
      <w:r>
        <w:rPr>
          <w:b/>
        </w:rPr>
        <w:t>Early synchronisation steps are completed</w:t>
      </w:r>
      <w:r w:rsidRPr="00500615">
        <w:rPr>
          <w:b/>
        </w:rPr>
        <w:t>.</w:t>
      </w:r>
    </w:p>
    <w:p w14:paraId="4806BB4F" w14:textId="3A52AC69" w:rsidR="00D93E6A" w:rsidRPr="006F0D59" w:rsidRDefault="000D3C32" w:rsidP="00D127C3">
      <w:pPr>
        <w:rPr>
          <w:b/>
          <w:bCs/>
          <w:lang w:val="en-US"/>
        </w:rPr>
      </w:pPr>
      <w:r w:rsidRPr="00EA0EBB">
        <w:rPr>
          <w:b/>
          <w:bCs/>
          <w:lang w:val="en-US"/>
        </w:rPr>
        <w:t xml:space="preserve">Proposal </w:t>
      </w:r>
      <w:r>
        <w:rPr>
          <w:b/>
          <w:bCs/>
          <w:lang w:val="en-US"/>
        </w:rPr>
        <w:t>16</w:t>
      </w:r>
      <w:r w:rsidRPr="00EA0EBB">
        <w:rPr>
          <w:b/>
          <w:bCs/>
          <w:lang w:val="en-US"/>
        </w:rPr>
        <w:t xml:space="preserve">: Postpone discussions for CLTM with DC. </w:t>
      </w:r>
    </w:p>
    <w:p w14:paraId="10CC3338" w14:textId="53727825" w:rsidR="00CF7DDF" w:rsidRPr="006F0D59" w:rsidRDefault="00CF7DDF" w:rsidP="006F0D59">
      <w:pPr>
        <w:pStyle w:val="Heading1"/>
      </w:pPr>
      <w:r w:rsidRPr="006F0D59">
        <w:t>4</w:t>
      </w:r>
      <w:r>
        <w:tab/>
      </w:r>
      <w:r w:rsidRPr="006F0D59">
        <w:t>References </w:t>
      </w:r>
    </w:p>
    <w:p w14:paraId="35F222F4" w14:textId="749DB7CE" w:rsidR="00080512" w:rsidRPr="005A5862" w:rsidRDefault="00CF7DDF" w:rsidP="006F0D59">
      <w:pPr>
        <w:pStyle w:val="paragraph"/>
        <w:spacing w:before="0" w:beforeAutospacing="0" w:after="180" w:afterAutospacing="0"/>
        <w:textAlignment w:val="baseline"/>
      </w:pPr>
      <w:r>
        <w:rPr>
          <w:rStyle w:val="normaltextrun"/>
          <w:sz w:val="20"/>
          <w:szCs w:val="20"/>
          <w:lang w:val="en-GB"/>
        </w:rPr>
        <w:t>[1]</w:t>
      </w:r>
      <w:r>
        <w:rPr>
          <w:rStyle w:val="tabchar"/>
          <w:rFonts w:ascii="Calibri" w:hAnsi="Calibri" w:cs="Calibri"/>
          <w:sz w:val="20"/>
          <w:szCs w:val="20"/>
        </w:rPr>
        <w:tab/>
      </w:r>
      <w:r w:rsidR="00762AE6" w:rsidRPr="00762AE6">
        <w:rPr>
          <w:rStyle w:val="normaltextrun"/>
          <w:sz w:val="20"/>
          <w:szCs w:val="20"/>
        </w:rPr>
        <w:t>[POST128][</w:t>
      </w:r>
      <w:proofErr w:type="gramStart"/>
      <w:r w:rsidR="00762AE6" w:rsidRPr="00762AE6">
        <w:rPr>
          <w:rStyle w:val="normaltextrun"/>
          <w:sz w:val="20"/>
          <w:szCs w:val="20"/>
        </w:rPr>
        <w:t>107][</w:t>
      </w:r>
      <w:proofErr w:type="gramEnd"/>
      <w:r w:rsidR="00762AE6" w:rsidRPr="00762AE6">
        <w:rPr>
          <w:rStyle w:val="normaltextrun"/>
          <w:sz w:val="20"/>
          <w:szCs w:val="20"/>
        </w:rPr>
        <w:t>MOB] RRC CR for LTM and CLTM (Ericsson)</w:t>
      </w:r>
      <w:r>
        <w:rPr>
          <w:rStyle w:val="normaltextrun"/>
          <w:sz w:val="20"/>
          <w:szCs w:val="20"/>
        </w:rPr>
        <w:t xml:space="preserve">, </w:t>
      </w:r>
      <w:r w:rsidR="004A0EF0">
        <w:rPr>
          <w:rStyle w:val="normaltextrun"/>
          <w:sz w:val="20"/>
          <w:szCs w:val="20"/>
        </w:rPr>
        <w:t>RAN2#12</w:t>
      </w:r>
      <w:r w:rsidR="00FF299F">
        <w:rPr>
          <w:rStyle w:val="normaltextrun"/>
          <w:sz w:val="20"/>
          <w:szCs w:val="20"/>
        </w:rPr>
        <w:t xml:space="preserve">8, </w:t>
      </w:r>
      <w:r w:rsidR="00EC043E">
        <w:rPr>
          <w:rStyle w:val="normaltextrun"/>
          <w:sz w:val="20"/>
          <w:szCs w:val="20"/>
        </w:rPr>
        <w:t xml:space="preserve">Orlando, USA, </w:t>
      </w:r>
      <w:r w:rsidR="00FF299F">
        <w:rPr>
          <w:rStyle w:val="normaltextrun"/>
          <w:sz w:val="20"/>
          <w:szCs w:val="20"/>
        </w:rPr>
        <w:t>Nov</w:t>
      </w:r>
      <w:r w:rsidR="00E975DE">
        <w:rPr>
          <w:rStyle w:val="normaltextrun"/>
          <w:sz w:val="20"/>
          <w:szCs w:val="20"/>
        </w:rPr>
        <w:t>ember</w:t>
      </w:r>
      <w:r>
        <w:rPr>
          <w:rStyle w:val="normaltextrun"/>
          <w:sz w:val="20"/>
          <w:szCs w:val="20"/>
        </w:rPr>
        <w:t xml:space="preserve"> </w:t>
      </w:r>
      <w:r w:rsidR="002C367C">
        <w:rPr>
          <w:rStyle w:val="normaltextrun"/>
          <w:sz w:val="20"/>
          <w:szCs w:val="20"/>
        </w:rPr>
        <w:t>18-22</w:t>
      </w:r>
      <w:r>
        <w:rPr>
          <w:rStyle w:val="normaltextrun"/>
          <w:sz w:val="20"/>
          <w:szCs w:val="20"/>
        </w:rPr>
        <w:t>, 2024</w:t>
      </w:r>
      <w:r w:rsidR="005165EC">
        <w:rPr>
          <w:rStyle w:val="eop"/>
          <w:sz w:val="20"/>
          <w:szCs w:val="20"/>
        </w:rPr>
        <w:t>.</w:t>
      </w:r>
    </w:p>
    <w:sectPr w:rsidR="00080512" w:rsidRPr="005A586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CDC42" w14:textId="77777777" w:rsidR="00A65A9C" w:rsidRDefault="00A65A9C">
      <w:r>
        <w:separator/>
      </w:r>
    </w:p>
  </w:endnote>
  <w:endnote w:type="continuationSeparator" w:id="0">
    <w:p w14:paraId="67E07B08" w14:textId="77777777" w:rsidR="00A65A9C" w:rsidRDefault="00A65A9C">
      <w:r>
        <w:continuationSeparator/>
      </w:r>
    </w:p>
  </w:endnote>
  <w:endnote w:type="continuationNotice" w:id="1">
    <w:p w14:paraId="192EA59B" w14:textId="77777777" w:rsidR="00A65A9C" w:rsidRDefault="00A65A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kia Pure Text">
    <w:panose1 w:val="020B0504040602060303"/>
    <w:charset w:val="00"/>
    <w:family w:val="swiss"/>
    <w:pitch w:val="variable"/>
    <w:sig w:usb0="A00002FF" w:usb1="700078FB" w:usb2="0001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17327" w14:textId="77777777" w:rsidR="00A65A9C" w:rsidRDefault="00A65A9C">
      <w:r>
        <w:separator/>
      </w:r>
    </w:p>
  </w:footnote>
  <w:footnote w:type="continuationSeparator" w:id="0">
    <w:p w14:paraId="0B22835E" w14:textId="77777777" w:rsidR="00A65A9C" w:rsidRDefault="00A65A9C">
      <w:r>
        <w:continuationSeparator/>
      </w:r>
    </w:p>
  </w:footnote>
  <w:footnote w:type="continuationNotice" w:id="1">
    <w:p w14:paraId="619D01C8" w14:textId="77777777" w:rsidR="00A65A9C" w:rsidRDefault="00A65A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EAA4D2A"/>
    <w:multiLevelType w:val="hybridMultilevel"/>
    <w:tmpl w:val="1B608676"/>
    <w:lvl w:ilvl="0" w:tplc="D1147932">
      <w:start w:val="1"/>
      <w:numFmt w:val="decimal"/>
      <w:lvlText w:val="%1."/>
      <w:lvlJc w:val="left"/>
      <w:pPr>
        <w:ind w:left="1440" w:hanging="360"/>
      </w:pPr>
    </w:lvl>
    <w:lvl w:ilvl="1" w:tplc="12803DE4">
      <w:start w:val="1"/>
      <w:numFmt w:val="decimal"/>
      <w:lvlText w:val="%2."/>
      <w:lvlJc w:val="left"/>
      <w:pPr>
        <w:ind w:left="1440" w:hanging="360"/>
      </w:pPr>
    </w:lvl>
    <w:lvl w:ilvl="2" w:tplc="C7163578">
      <w:start w:val="1"/>
      <w:numFmt w:val="decimal"/>
      <w:lvlText w:val="%3."/>
      <w:lvlJc w:val="left"/>
      <w:pPr>
        <w:ind w:left="1440" w:hanging="360"/>
      </w:pPr>
    </w:lvl>
    <w:lvl w:ilvl="3" w:tplc="C3204C44">
      <w:start w:val="1"/>
      <w:numFmt w:val="decimal"/>
      <w:lvlText w:val="%4."/>
      <w:lvlJc w:val="left"/>
      <w:pPr>
        <w:ind w:left="1440" w:hanging="360"/>
      </w:pPr>
    </w:lvl>
    <w:lvl w:ilvl="4" w:tplc="2A765EAA">
      <w:start w:val="1"/>
      <w:numFmt w:val="decimal"/>
      <w:lvlText w:val="%5."/>
      <w:lvlJc w:val="left"/>
      <w:pPr>
        <w:ind w:left="1440" w:hanging="360"/>
      </w:pPr>
    </w:lvl>
    <w:lvl w:ilvl="5" w:tplc="0290A9BE">
      <w:start w:val="1"/>
      <w:numFmt w:val="decimal"/>
      <w:lvlText w:val="%6."/>
      <w:lvlJc w:val="left"/>
      <w:pPr>
        <w:ind w:left="1440" w:hanging="360"/>
      </w:pPr>
    </w:lvl>
    <w:lvl w:ilvl="6" w:tplc="4DE24758">
      <w:start w:val="1"/>
      <w:numFmt w:val="decimal"/>
      <w:lvlText w:val="%7."/>
      <w:lvlJc w:val="left"/>
      <w:pPr>
        <w:ind w:left="1440" w:hanging="360"/>
      </w:pPr>
    </w:lvl>
    <w:lvl w:ilvl="7" w:tplc="79484274">
      <w:start w:val="1"/>
      <w:numFmt w:val="decimal"/>
      <w:lvlText w:val="%8."/>
      <w:lvlJc w:val="left"/>
      <w:pPr>
        <w:ind w:left="1440" w:hanging="360"/>
      </w:pPr>
    </w:lvl>
    <w:lvl w:ilvl="8" w:tplc="B8B8DF46">
      <w:start w:val="1"/>
      <w:numFmt w:val="decimal"/>
      <w:lvlText w:val="%9."/>
      <w:lvlJc w:val="left"/>
      <w:pPr>
        <w:ind w:left="1440" w:hanging="360"/>
      </w:pPr>
    </w:lvl>
  </w:abstractNum>
  <w:abstractNum w:abstractNumId="14" w15:restartNumberingAfterBreak="0">
    <w:nsid w:val="0EFD2252"/>
    <w:multiLevelType w:val="multilevel"/>
    <w:tmpl w:val="8FE6D81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14082858"/>
    <w:multiLevelType w:val="multilevel"/>
    <w:tmpl w:val="8FE6D81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1D5632AF"/>
    <w:multiLevelType w:val="hybridMultilevel"/>
    <w:tmpl w:val="489043F0"/>
    <w:lvl w:ilvl="0" w:tplc="9BFE0DB4">
      <w:start w:val="1"/>
      <w:numFmt w:val="decimal"/>
      <w:lvlText w:val="%1."/>
      <w:lvlJc w:val="left"/>
      <w:pPr>
        <w:ind w:left="1440" w:hanging="360"/>
      </w:pPr>
    </w:lvl>
    <w:lvl w:ilvl="1" w:tplc="F104DA74">
      <w:start w:val="1"/>
      <w:numFmt w:val="decimal"/>
      <w:lvlText w:val="%2."/>
      <w:lvlJc w:val="left"/>
      <w:pPr>
        <w:ind w:left="1440" w:hanging="360"/>
      </w:pPr>
    </w:lvl>
    <w:lvl w:ilvl="2" w:tplc="3168C90C">
      <w:start w:val="1"/>
      <w:numFmt w:val="decimal"/>
      <w:lvlText w:val="%3."/>
      <w:lvlJc w:val="left"/>
      <w:pPr>
        <w:ind w:left="1440" w:hanging="360"/>
      </w:pPr>
    </w:lvl>
    <w:lvl w:ilvl="3" w:tplc="550E71DE">
      <w:start w:val="1"/>
      <w:numFmt w:val="decimal"/>
      <w:lvlText w:val="%4."/>
      <w:lvlJc w:val="left"/>
      <w:pPr>
        <w:ind w:left="1440" w:hanging="360"/>
      </w:pPr>
    </w:lvl>
    <w:lvl w:ilvl="4" w:tplc="CEB20B2E">
      <w:start w:val="1"/>
      <w:numFmt w:val="decimal"/>
      <w:lvlText w:val="%5."/>
      <w:lvlJc w:val="left"/>
      <w:pPr>
        <w:ind w:left="1440" w:hanging="360"/>
      </w:pPr>
    </w:lvl>
    <w:lvl w:ilvl="5" w:tplc="230C1030">
      <w:start w:val="1"/>
      <w:numFmt w:val="decimal"/>
      <w:lvlText w:val="%6."/>
      <w:lvlJc w:val="left"/>
      <w:pPr>
        <w:ind w:left="1440" w:hanging="360"/>
      </w:pPr>
    </w:lvl>
    <w:lvl w:ilvl="6" w:tplc="5706E7A6">
      <w:start w:val="1"/>
      <w:numFmt w:val="decimal"/>
      <w:lvlText w:val="%7."/>
      <w:lvlJc w:val="left"/>
      <w:pPr>
        <w:ind w:left="1440" w:hanging="360"/>
      </w:pPr>
    </w:lvl>
    <w:lvl w:ilvl="7" w:tplc="6BEE258E">
      <w:start w:val="1"/>
      <w:numFmt w:val="decimal"/>
      <w:lvlText w:val="%8."/>
      <w:lvlJc w:val="left"/>
      <w:pPr>
        <w:ind w:left="1440" w:hanging="360"/>
      </w:pPr>
    </w:lvl>
    <w:lvl w:ilvl="8" w:tplc="2804A0C4">
      <w:start w:val="1"/>
      <w:numFmt w:val="decimal"/>
      <w:lvlText w:val="%9."/>
      <w:lvlJc w:val="left"/>
      <w:pPr>
        <w:ind w:left="1440" w:hanging="360"/>
      </w:pPr>
    </w:lvl>
  </w:abstractNum>
  <w:abstractNum w:abstractNumId="17" w15:restartNumberingAfterBreak="0">
    <w:nsid w:val="1F3E4AC9"/>
    <w:multiLevelType w:val="multilevel"/>
    <w:tmpl w:val="B0D67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C660804"/>
    <w:multiLevelType w:val="hybridMultilevel"/>
    <w:tmpl w:val="3EC0B0FE"/>
    <w:lvl w:ilvl="0" w:tplc="6BC031A4">
      <w:start w:val="1"/>
      <w:numFmt w:val="bullet"/>
      <w:lvlText w:val=""/>
      <w:lvlJc w:val="left"/>
      <w:pPr>
        <w:ind w:left="720" w:hanging="360"/>
      </w:pPr>
      <w:rPr>
        <w:rFonts w:ascii="Symbol" w:hAnsi="Symbol"/>
      </w:rPr>
    </w:lvl>
    <w:lvl w:ilvl="1" w:tplc="EFB2349A">
      <w:start w:val="1"/>
      <w:numFmt w:val="bullet"/>
      <w:lvlText w:val=""/>
      <w:lvlJc w:val="left"/>
      <w:pPr>
        <w:ind w:left="720" w:hanging="360"/>
      </w:pPr>
      <w:rPr>
        <w:rFonts w:ascii="Symbol" w:hAnsi="Symbol"/>
      </w:rPr>
    </w:lvl>
    <w:lvl w:ilvl="2" w:tplc="7C36B56E">
      <w:start w:val="1"/>
      <w:numFmt w:val="bullet"/>
      <w:lvlText w:val=""/>
      <w:lvlJc w:val="left"/>
      <w:pPr>
        <w:ind w:left="720" w:hanging="360"/>
      </w:pPr>
      <w:rPr>
        <w:rFonts w:ascii="Symbol" w:hAnsi="Symbol"/>
      </w:rPr>
    </w:lvl>
    <w:lvl w:ilvl="3" w:tplc="BD364BEE">
      <w:start w:val="1"/>
      <w:numFmt w:val="bullet"/>
      <w:lvlText w:val=""/>
      <w:lvlJc w:val="left"/>
      <w:pPr>
        <w:ind w:left="720" w:hanging="360"/>
      </w:pPr>
      <w:rPr>
        <w:rFonts w:ascii="Symbol" w:hAnsi="Symbol"/>
      </w:rPr>
    </w:lvl>
    <w:lvl w:ilvl="4" w:tplc="6E261A70">
      <w:start w:val="1"/>
      <w:numFmt w:val="bullet"/>
      <w:lvlText w:val=""/>
      <w:lvlJc w:val="left"/>
      <w:pPr>
        <w:ind w:left="720" w:hanging="360"/>
      </w:pPr>
      <w:rPr>
        <w:rFonts w:ascii="Symbol" w:hAnsi="Symbol"/>
      </w:rPr>
    </w:lvl>
    <w:lvl w:ilvl="5" w:tplc="BAC22C10">
      <w:start w:val="1"/>
      <w:numFmt w:val="bullet"/>
      <w:lvlText w:val=""/>
      <w:lvlJc w:val="left"/>
      <w:pPr>
        <w:ind w:left="720" w:hanging="360"/>
      </w:pPr>
      <w:rPr>
        <w:rFonts w:ascii="Symbol" w:hAnsi="Symbol"/>
      </w:rPr>
    </w:lvl>
    <w:lvl w:ilvl="6" w:tplc="AF6651B4">
      <w:start w:val="1"/>
      <w:numFmt w:val="bullet"/>
      <w:lvlText w:val=""/>
      <w:lvlJc w:val="left"/>
      <w:pPr>
        <w:ind w:left="720" w:hanging="360"/>
      </w:pPr>
      <w:rPr>
        <w:rFonts w:ascii="Symbol" w:hAnsi="Symbol"/>
      </w:rPr>
    </w:lvl>
    <w:lvl w:ilvl="7" w:tplc="DD082828">
      <w:start w:val="1"/>
      <w:numFmt w:val="bullet"/>
      <w:lvlText w:val=""/>
      <w:lvlJc w:val="left"/>
      <w:pPr>
        <w:ind w:left="720" w:hanging="360"/>
      </w:pPr>
      <w:rPr>
        <w:rFonts w:ascii="Symbol" w:hAnsi="Symbol"/>
      </w:rPr>
    </w:lvl>
    <w:lvl w:ilvl="8" w:tplc="D066741C">
      <w:start w:val="1"/>
      <w:numFmt w:val="bullet"/>
      <w:lvlText w:val=""/>
      <w:lvlJc w:val="left"/>
      <w:pPr>
        <w:ind w:left="720" w:hanging="360"/>
      </w:pPr>
      <w:rPr>
        <w:rFonts w:ascii="Symbol" w:hAnsi="Symbol"/>
      </w:rPr>
    </w:lvl>
  </w:abstractNum>
  <w:abstractNum w:abstractNumId="19" w15:restartNumberingAfterBreak="0">
    <w:nsid w:val="300E4B1D"/>
    <w:multiLevelType w:val="hybridMultilevel"/>
    <w:tmpl w:val="9F040366"/>
    <w:lvl w:ilvl="0" w:tplc="D8B677BA">
      <w:start w:val="1"/>
      <w:numFmt w:val="decimal"/>
      <w:lvlText w:val="%1."/>
      <w:lvlJc w:val="left"/>
      <w:pPr>
        <w:ind w:left="1440" w:hanging="360"/>
      </w:pPr>
    </w:lvl>
    <w:lvl w:ilvl="1" w:tplc="95BE2422">
      <w:start w:val="1"/>
      <w:numFmt w:val="decimal"/>
      <w:lvlText w:val="%2."/>
      <w:lvlJc w:val="left"/>
      <w:pPr>
        <w:ind w:left="1440" w:hanging="360"/>
      </w:pPr>
    </w:lvl>
    <w:lvl w:ilvl="2" w:tplc="84DA28A4">
      <w:start w:val="1"/>
      <w:numFmt w:val="decimal"/>
      <w:lvlText w:val="%3."/>
      <w:lvlJc w:val="left"/>
      <w:pPr>
        <w:ind w:left="1440" w:hanging="360"/>
      </w:pPr>
    </w:lvl>
    <w:lvl w:ilvl="3" w:tplc="5F8867DA">
      <w:start w:val="1"/>
      <w:numFmt w:val="decimal"/>
      <w:lvlText w:val="%4."/>
      <w:lvlJc w:val="left"/>
      <w:pPr>
        <w:ind w:left="1440" w:hanging="360"/>
      </w:pPr>
    </w:lvl>
    <w:lvl w:ilvl="4" w:tplc="6D887484">
      <w:start w:val="1"/>
      <w:numFmt w:val="decimal"/>
      <w:lvlText w:val="%5."/>
      <w:lvlJc w:val="left"/>
      <w:pPr>
        <w:ind w:left="1440" w:hanging="360"/>
      </w:pPr>
    </w:lvl>
    <w:lvl w:ilvl="5" w:tplc="7E0625C4">
      <w:start w:val="1"/>
      <w:numFmt w:val="decimal"/>
      <w:lvlText w:val="%6."/>
      <w:lvlJc w:val="left"/>
      <w:pPr>
        <w:ind w:left="1440" w:hanging="360"/>
      </w:pPr>
    </w:lvl>
    <w:lvl w:ilvl="6" w:tplc="4D7CFCD6">
      <w:start w:val="1"/>
      <w:numFmt w:val="decimal"/>
      <w:lvlText w:val="%7."/>
      <w:lvlJc w:val="left"/>
      <w:pPr>
        <w:ind w:left="1440" w:hanging="360"/>
      </w:pPr>
    </w:lvl>
    <w:lvl w:ilvl="7" w:tplc="5D7CF95E">
      <w:start w:val="1"/>
      <w:numFmt w:val="decimal"/>
      <w:lvlText w:val="%8."/>
      <w:lvlJc w:val="left"/>
      <w:pPr>
        <w:ind w:left="1440" w:hanging="360"/>
      </w:pPr>
    </w:lvl>
    <w:lvl w:ilvl="8" w:tplc="34609248">
      <w:start w:val="1"/>
      <w:numFmt w:val="decimal"/>
      <w:lvlText w:val="%9."/>
      <w:lvlJc w:val="left"/>
      <w:pPr>
        <w:ind w:left="1440" w:hanging="360"/>
      </w:pPr>
    </w:lvl>
  </w:abstractNum>
  <w:abstractNum w:abstractNumId="20" w15:restartNumberingAfterBreak="0">
    <w:nsid w:val="325B0159"/>
    <w:multiLevelType w:val="hybridMultilevel"/>
    <w:tmpl w:val="BB6236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500BF6"/>
    <w:multiLevelType w:val="hybridMultilevel"/>
    <w:tmpl w:val="388470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2C12677"/>
    <w:multiLevelType w:val="hybridMultilevel"/>
    <w:tmpl w:val="9C04C856"/>
    <w:lvl w:ilvl="0" w:tplc="49C6A738">
      <w:start w:val="1"/>
      <w:numFmt w:val="decimal"/>
      <w:lvlText w:val="%1."/>
      <w:lvlJc w:val="left"/>
      <w:pPr>
        <w:ind w:left="1440" w:hanging="360"/>
      </w:pPr>
    </w:lvl>
    <w:lvl w:ilvl="1" w:tplc="C128ABF4">
      <w:start w:val="1"/>
      <w:numFmt w:val="decimal"/>
      <w:lvlText w:val="%2."/>
      <w:lvlJc w:val="left"/>
      <w:pPr>
        <w:ind w:left="1440" w:hanging="360"/>
      </w:pPr>
    </w:lvl>
    <w:lvl w:ilvl="2" w:tplc="1B1208AE">
      <w:start w:val="1"/>
      <w:numFmt w:val="decimal"/>
      <w:lvlText w:val="%3."/>
      <w:lvlJc w:val="left"/>
      <w:pPr>
        <w:ind w:left="1440" w:hanging="360"/>
      </w:pPr>
    </w:lvl>
    <w:lvl w:ilvl="3" w:tplc="3C8042C4">
      <w:start w:val="1"/>
      <w:numFmt w:val="decimal"/>
      <w:lvlText w:val="%4."/>
      <w:lvlJc w:val="left"/>
      <w:pPr>
        <w:ind w:left="1440" w:hanging="360"/>
      </w:pPr>
    </w:lvl>
    <w:lvl w:ilvl="4" w:tplc="A8881124">
      <w:start w:val="1"/>
      <w:numFmt w:val="decimal"/>
      <w:lvlText w:val="%5."/>
      <w:lvlJc w:val="left"/>
      <w:pPr>
        <w:ind w:left="1440" w:hanging="360"/>
      </w:pPr>
    </w:lvl>
    <w:lvl w:ilvl="5" w:tplc="E08C0AC4">
      <w:start w:val="1"/>
      <w:numFmt w:val="decimal"/>
      <w:lvlText w:val="%6."/>
      <w:lvlJc w:val="left"/>
      <w:pPr>
        <w:ind w:left="1440" w:hanging="360"/>
      </w:pPr>
    </w:lvl>
    <w:lvl w:ilvl="6" w:tplc="7054D998">
      <w:start w:val="1"/>
      <w:numFmt w:val="decimal"/>
      <w:lvlText w:val="%7."/>
      <w:lvlJc w:val="left"/>
      <w:pPr>
        <w:ind w:left="1440" w:hanging="360"/>
      </w:pPr>
    </w:lvl>
    <w:lvl w:ilvl="7" w:tplc="43F8E610">
      <w:start w:val="1"/>
      <w:numFmt w:val="decimal"/>
      <w:lvlText w:val="%8."/>
      <w:lvlJc w:val="left"/>
      <w:pPr>
        <w:ind w:left="1440" w:hanging="360"/>
      </w:pPr>
    </w:lvl>
    <w:lvl w:ilvl="8" w:tplc="8A2EAC26">
      <w:start w:val="1"/>
      <w:numFmt w:val="decimal"/>
      <w:lvlText w:val="%9."/>
      <w:lvlJc w:val="left"/>
      <w:pPr>
        <w:ind w:left="1440" w:hanging="360"/>
      </w:pPr>
    </w:lvl>
  </w:abstractNum>
  <w:abstractNum w:abstractNumId="26" w15:restartNumberingAfterBreak="0">
    <w:nsid w:val="44216A6E"/>
    <w:multiLevelType w:val="hybridMultilevel"/>
    <w:tmpl w:val="77709262"/>
    <w:lvl w:ilvl="0" w:tplc="64CE9DFE">
      <w:start w:val="1"/>
      <w:numFmt w:val="decimal"/>
      <w:lvlText w:val="%1."/>
      <w:lvlJc w:val="left"/>
      <w:pPr>
        <w:ind w:left="1440" w:hanging="360"/>
      </w:pPr>
    </w:lvl>
    <w:lvl w:ilvl="1" w:tplc="CA28D91C">
      <w:start w:val="1"/>
      <w:numFmt w:val="decimal"/>
      <w:lvlText w:val="%2."/>
      <w:lvlJc w:val="left"/>
      <w:pPr>
        <w:ind w:left="1440" w:hanging="360"/>
      </w:pPr>
    </w:lvl>
    <w:lvl w:ilvl="2" w:tplc="9D2AD41E">
      <w:start w:val="1"/>
      <w:numFmt w:val="decimal"/>
      <w:lvlText w:val="%3."/>
      <w:lvlJc w:val="left"/>
      <w:pPr>
        <w:ind w:left="1440" w:hanging="360"/>
      </w:pPr>
    </w:lvl>
    <w:lvl w:ilvl="3" w:tplc="3C620124">
      <w:start w:val="1"/>
      <w:numFmt w:val="decimal"/>
      <w:lvlText w:val="%4."/>
      <w:lvlJc w:val="left"/>
      <w:pPr>
        <w:ind w:left="1440" w:hanging="360"/>
      </w:pPr>
    </w:lvl>
    <w:lvl w:ilvl="4" w:tplc="3C469F08">
      <w:start w:val="1"/>
      <w:numFmt w:val="decimal"/>
      <w:lvlText w:val="%5."/>
      <w:lvlJc w:val="left"/>
      <w:pPr>
        <w:ind w:left="1440" w:hanging="360"/>
      </w:pPr>
    </w:lvl>
    <w:lvl w:ilvl="5" w:tplc="790894A0">
      <w:start w:val="1"/>
      <w:numFmt w:val="decimal"/>
      <w:lvlText w:val="%6."/>
      <w:lvlJc w:val="left"/>
      <w:pPr>
        <w:ind w:left="1440" w:hanging="360"/>
      </w:pPr>
    </w:lvl>
    <w:lvl w:ilvl="6" w:tplc="2C84102C">
      <w:start w:val="1"/>
      <w:numFmt w:val="decimal"/>
      <w:lvlText w:val="%7."/>
      <w:lvlJc w:val="left"/>
      <w:pPr>
        <w:ind w:left="1440" w:hanging="360"/>
      </w:pPr>
    </w:lvl>
    <w:lvl w:ilvl="7" w:tplc="DCEA8242">
      <w:start w:val="1"/>
      <w:numFmt w:val="decimal"/>
      <w:lvlText w:val="%8."/>
      <w:lvlJc w:val="left"/>
      <w:pPr>
        <w:ind w:left="1440" w:hanging="360"/>
      </w:pPr>
    </w:lvl>
    <w:lvl w:ilvl="8" w:tplc="84402894">
      <w:start w:val="1"/>
      <w:numFmt w:val="decimal"/>
      <w:lvlText w:val="%9."/>
      <w:lvlJc w:val="left"/>
      <w:pPr>
        <w:ind w:left="1440" w:hanging="360"/>
      </w:pPr>
    </w:lvl>
  </w:abstractNum>
  <w:abstractNum w:abstractNumId="27" w15:restartNumberingAfterBreak="0">
    <w:nsid w:val="489719EE"/>
    <w:multiLevelType w:val="multilevel"/>
    <w:tmpl w:val="8FE6D81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0" w15:restartNumberingAfterBreak="0">
    <w:nsid w:val="4B4010D8"/>
    <w:multiLevelType w:val="hybridMultilevel"/>
    <w:tmpl w:val="D2C8E820"/>
    <w:lvl w:ilvl="0" w:tplc="FFFFFFFF">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4D601785"/>
    <w:multiLevelType w:val="hybridMultilevel"/>
    <w:tmpl w:val="EF3EDD10"/>
    <w:lvl w:ilvl="0" w:tplc="5550574A">
      <w:start w:val="1"/>
      <w:numFmt w:val="decimal"/>
      <w:lvlText w:val="%1)"/>
      <w:lvlJc w:val="left"/>
      <w:pPr>
        <w:ind w:left="1020" w:hanging="360"/>
      </w:pPr>
    </w:lvl>
    <w:lvl w:ilvl="1" w:tplc="44B2ABE6">
      <w:start w:val="1"/>
      <w:numFmt w:val="decimal"/>
      <w:lvlText w:val="%2)"/>
      <w:lvlJc w:val="left"/>
      <w:pPr>
        <w:ind w:left="1020" w:hanging="360"/>
      </w:pPr>
    </w:lvl>
    <w:lvl w:ilvl="2" w:tplc="0FDCC9F6">
      <w:start w:val="1"/>
      <w:numFmt w:val="decimal"/>
      <w:lvlText w:val="%3)"/>
      <w:lvlJc w:val="left"/>
      <w:pPr>
        <w:ind w:left="1020" w:hanging="360"/>
      </w:pPr>
    </w:lvl>
    <w:lvl w:ilvl="3" w:tplc="8FC60BC6">
      <w:start w:val="1"/>
      <w:numFmt w:val="decimal"/>
      <w:lvlText w:val="%4)"/>
      <w:lvlJc w:val="left"/>
      <w:pPr>
        <w:ind w:left="1020" w:hanging="360"/>
      </w:pPr>
    </w:lvl>
    <w:lvl w:ilvl="4" w:tplc="FA7C22B6">
      <w:start w:val="1"/>
      <w:numFmt w:val="decimal"/>
      <w:lvlText w:val="%5)"/>
      <w:lvlJc w:val="left"/>
      <w:pPr>
        <w:ind w:left="1020" w:hanging="360"/>
      </w:pPr>
    </w:lvl>
    <w:lvl w:ilvl="5" w:tplc="0B32CAB2">
      <w:start w:val="1"/>
      <w:numFmt w:val="decimal"/>
      <w:lvlText w:val="%6)"/>
      <w:lvlJc w:val="left"/>
      <w:pPr>
        <w:ind w:left="1020" w:hanging="360"/>
      </w:pPr>
    </w:lvl>
    <w:lvl w:ilvl="6" w:tplc="9A08AC4E">
      <w:start w:val="1"/>
      <w:numFmt w:val="decimal"/>
      <w:lvlText w:val="%7)"/>
      <w:lvlJc w:val="left"/>
      <w:pPr>
        <w:ind w:left="1020" w:hanging="360"/>
      </w:pPr>
    </w:lvl>
    <w:lvl w:ilvl="7" w:tplc="B0C4F9CA">
      <w:start w:val="1"/>
      <w:numFmt w:val="decimal"/>
      <w:lvlText w:val="%8)"/>
      <w:lvlJc w:val="left"/>
      <w:pPr>
        <w:ind w:left="1020" w:hanging="360"/>
      </w:pPr>
    </w:lvl>
    <w:lvl w:ilvl="8" w:tplc="70169412">
      <w:start w:val="1"/>
      <w:numFmt w:val="decimal"/>
      <w:lvlText w:val="%9)"/>
      <w:lvlJc w:val="left"/>
      <w:pPr>
        <w:ind w:left="1020" w:hanging="360"/>
      </w:pPr>
    </w:lvl>
  </w:abstractNum>
  <w:abstractNum w:abstractNumId="32" w15:restartNumberingAfterBreak="0">
    <w:nsid w:val="54842111"/>
    <w:multiLevelType w:val="hybridMultilevel"/>
    <w:tmpl w:val="666EF924"/>
    <w:lvl w:ilvl="0" w:tplc="74A8D25E">
      <w:start w:val="1"/>
      <w:numFmt w:val="decimal"/>
      <w:lvlText w:val="%1)"/>
      <w:lvlJc w:val="left"/>
      <w:pPr>
        <w:ind w:left="1020" w:hanging="360"/>
      </w:pPr>
    </w:lvl>
    <w:lvl w:ilvl="1" w:tplc="F7A4FE6C">
      <w:start w:val="1"/>
      <w:numFmt w:val="decimal"/>
      <w:lvlText w:val="%2)"/>
      <w:lvlJc w:val="left"/>
      <w:pPr>
        <w:ind w:left="1020" w:hanging="360"/>
      </w:pPr>
    </w:lvl>
    <w:lvl w:ilvl="2" w:tplc="30F0D0E4">
      <w:start w:val="1"/>
      <w:numFmt w:val="decimal"/>
      <w:lvlText w:val="%3)"/>
      <w:lvlJc w:val="left"/>
      <w:pPr>
        <w:ind w:left="1020" w:hanging="360"/>
      </w:pPr>
    </w:lvl>
    <w:lvl w:ilvl="3" w:tplc="3A4CF970">
      <w:start w:val="1"/>
      <w:numFmt w:val="decimal"/>
      <w:lvlText w:val="%4)"/>
      <w:lvlJc w:val="left"/>
      <w:pPr>
        <w:ind w:left="1020" w:hanging="360"/>
      </w:pPr>
    </w:lvl>
    <w:lvl w:ilvl="4" w:tplc="06E01260">
      <w:start w:val="1"/>
      <w:numFmt w:val="decimal"/>
      <w:lvlText w:val="%5)"/>
      <w:lvlJc w:val="left"/>
      <w:pPr>
        <w:ind w:left="1020" w:hanging="360"/>
      </w:pPr>
    </w:lvl>
    <w:lvl w:ilvl="5" w:tplc="38081BBA">
      <w:start w:val="1"/>
      <w:numFmt w:val="decimal"/>
      <w:lvlText w:val="%6)"/>
      <w:lvlJc w:val="left"/>
      <w:pPr>
        <w:ind w:left="1020" w:hanging="360"/>
      </w:pPr>
    </w:lvl>
    <w:lvl w:ilvl="6" w:tplc="EF62215C">
      <w:start w:val="1"/>
      <w:numFmt w:val="decimal"/>
      <w:lvlText w:val="%7)"/>
      <w:lvlJc w:val="left"/>
      <w:pPr>
        <w:ind w:left="1020" w:hanging="360"/>
      </w:pPr>
    </w:lvl>
    <w:lvl w:ilvl="7" w:tplc="396EA52E">
      <w:start w:val="1"/>
      <w:numFmt w:val="decimal"/>
      <w:lvlText w:val="%8)"/>
      <w:lvlJc w:val="left"/>
      <w:pPr>
        <w:ind w:left="1020" w:hanging="360"/>
      </w:pPr>
    </w:lvl>
    <w:lvl w:ilvl="8" w:tplc="4D7ABA4E">
      <w:start w:val="1"/>
      <w:numFmt w:val="decimal"/>
      <w:lvlText w:val="%9)"/>
      <w:lvlJc w:val="left"/>
      <w:pPr>
        <w:ind w:left="1020" w:hanging="360"/>
      </w:pPr>
    </w:lvl>
  </w:abstractNum>
  <w:abstractNum w:abstractNumId="33" w15:restartNumberingAfterBreak="0">
    <w:nsid w:val="58267FA3"/>
    <w:multiLevelType w:val="hybridMultilevel"/>
    <w:tmpl w:val="B074EC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CD6383D"/>
    <w:multiLevelType w:val="hybridMultilevel"/>
    <w:tmpl w:val="6610D7DA"/>
    <w:lvl w:ilvl="0" w:tplc="55BA4348">
      <w:start w:val="1"/>
      <w:numFmt w:val="decimal"/>
      <w:lvlText w:val="%1."/>
      <w:lvlJc w:val="left"/>
      <w:pPr>
        <w:ind w:left="1440" w:hanging="360"/>
      </w:pPr>
    </w:lvl>
    <w:lvl w:ilvl="1" w:tplc="6DF84548">
      <w:start w:val="1"/>
      <w:numFmt w:val="decimal"/>
      <w:lvlText w:val="%2."/>
      <w:lvlJc w:val="left"/>
      <w:pPr>
        <w:ind w:left="1440" w:hanging="360"/>
      </w:pPr>
    </w:lvl>
    <w:lvl w:ilvl="2" w:tplc="6268B7E2">
      <w:start w:val="1"/>
      <w:numFmt w:val="decimal"/>
      <w:lvlText w:val="%3."/>
      <w:lvlJc w:val="left"/>
      <w:pPr>
        <w:ind w:left="1440" w:hanging="360"/>
      </w:pPr>
    </w:lvl>
    <w:lvl w:ilvl="3" w:tplc="ED8C925A">
      <w:start w:val="1"/>
      <w:numFmt w:val="decimal"/>
      <w:lvlText w:val="%4."/>
      <w:lvlJc w:val="left"/>
      <w:pPr>
        <w:ind w:left="1440" w:hanging="360"/>
      </w:pPr>
    </w:lvl>
    <w:lvl w:ilvl="4" w:tplc="08BE9D6C">
      <w:start w:val="1"/>
      <w:numFmt w:val="decimal"/>
      <w:lvlText w:val="%5."/>
      <w:lvlJc w:val="left"/>
      <w:pPr>
        <w:ind w:left="1440" w:hanging="360"/>
      </w:pPr>
    </w:lvl>
    <w:lvl w:ilvl="5" w:tplc="AD4A92E0">
      <w:start w:val="1"/>
      <w:numFmt w:val="decimal"/>
      <w:lvlText w:val="%6."/>
      <w:lvlJc w:val="left"/>
      <w:pPr>
        <w:ind w:left="1440" w:hanging="360"/>
      </w:pPr>
    </w:lvl>
    <w:lvl w:ilvl="6" w:tplc="FEF6E2EE">
      <w:start w:val="1"/>
      <w:numFmt w:val="decimal"/>
      <w:lvlText w:val="%7."/>
      <w:lvlJc w:val="left"/>
      <w:pPr>
        <w:ind w:left="1440" w:hanging="360"/>
      </w:pPr>
    </w:lvl>
    <w:lvl w:ilvl="7" w:tplc="4942DEBE">
      <w:start w:val="1"/>
      <w:numFmt w:val="decimal"/>
      <w:lvlText w:val="%8."/>
      <w:lvlJc w:val="left"/>
      <w:pPr>
        <w:ind w:left="1440" w:hanging="360"/>
      </w:pPr>
    </w:lvl>
    <w:lvl w:ilvl="8" w:tplc="B37E6066">
      <w:start w:val="1"/>
      <w:numFmt w:val="decimal"/>
      <w:lvlText w:val="%9."/>
      <w:lvlJc w:val="left"/>
      <w:pPr>
        <w:ind w:left="1440" w:hanging="360"/>
      </w:pPr>
    </w:lvl>
  </w:abstractNum>
  <w:abstractNum w:abstractNumId="35" w15:restartNumberingAfterBreak="0">
    <w:nsid w:val="612931CE"/>
    <w:multiLevelType w:val="hybridMultilevel"/>
    <w:tmpl w:val="E438C4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76B3B06"/>
    <w:multiLevelType w:val="hybridMultilevel"/>
    <w:tmpl w:val="2E5AABCE"/>
    <w:lvl w:ilvl="0" w:tplc="85081448">
      <w:start w:val="1"/>
      <w:numFmt w:val="bullet"/>
      <w:lvlText w:val=""/>
      <w:lvlJc w:val="left"/>
      <w:pPr>
        <w:tabs>
          <w:tab w:val="num" w:pos="720"/>
        </w:tabs>
        <w:ind w:left="720" w:hanging="360"/>
      </w:pPr>
      <w:rPr>
        <w:rFonts w:ascii="Wingdings" w:hAnsi="Wingdings" w:hint="default"/>
      </w:rPr>
    </w:lvl>
    <w:lvl w:ilvl="1" w:tplc="7442707E">
      <w:start w:val="1"/>
      <w:numFmt w:val="bullet"/>
      <w:lvlText w:val=""/>
      <w:lvlJc w:val="left"/>
      <w:pPr>
        <w:tabs>
          <w:tab w:val="num" w:pos="1440"/>
        </w:tabs>
        <w:ind w:left="1440" w:hanging="360"/>
      </w:pPr>
      <w:rPr>
        <w:rFonts w:ascii="Wingdings" w:hAnsi="Wingdings" w:hint="default"/>
      </w:rPr>
    </w:lvl>
    <w:lvl w:ilvl="2" w:tplc="F5044398">
      <w:start w:val="1"/>
      <w:numFmt w:val="bullet"/>
      <w:lvlText w:val=""/>
      <w:lvlJc w:val="left"/>
      <w:pPr>
        <w:tabs>
          <w:tab w:val="num" w:pos="2160"/>
        </w:tabs>
        <w:ind w:left="2160" w:hanging="360"/>
      </w:pPr>
      <w:rPr>
        <w:rFonts w:ascii="Wingdings" w:hAnsi="Wingdings" w:hint="default"/>
      </w:rPr>
    </w:lvl>
    <w:lvl w:ilvl="3" w:tplc="82462AC6">
      <w:numFmt w:val="bullet"/>
      <w:lvlText w:val=""/>
      <w:lvlJc w:val="left"/>
      <w:pPr>
        <w:tabs>
          <w:tab w:val="num" w:pos="2880"/>
        </w:tabs>
        <w:ind w:left="2880" w:hanging="360"/>
      </w:pPr>
      <w:rPr>
        <w:rFonts w:ascii="Wingdings" w:hAnsi="Wingdings" w:hint="default"/>
      </w:rPr>
    </w:lvl>
    <w:lvl w:ilvl="4" w:tplc="6B6EBB96">
      <w:numFmt w:val="bullet"/>
      <w:lvlText w:val=""/>
      <w:lvlJc w:val="left"/>
      <w:pPr>
        <w:tabs>
          <w:tab w:val="num" w:pos="3600"/>
        </w:tabs>
        <w:ind w:left="3600" w:hanging="360"/>
      </w:pPr>
      <w:rPr>
        <w:rFonts w:ascii="Wingdings" w:hAnsi="Wingdings" w:hint="default"/>
      </w:rPr>
    </w:lvl>
    <w:lvl w:ilvl="5" w:tplc="155A8D0C" w:tentative="1">
      <w:start w:val="1"/>
      <w:numFmt w:val="bullet"/>
      <w:lvlText w:val=""/>
      <w:lvlJc w:val="left"/>
      <w:pPr>
        <w:tabs>
          <w:tab w:val="num" w:pos="4320"/>
        </w:tabs>
        <w:ind w:left="4320" w:hanging="360"/>
      </w:pPr>
      <w:rPr>
        <w:rFonts w:ascii="Wingdings" w:hAnsi="Wingdings" w:hint="default"/>
      </w:rPr>
    </w:lvl>
    <w:lvl w:ilvl="6" w:tplc="80500730" w:tentative="1">
      <w:start w:val="1"/>
      <w:numFmt w:val="bullet"/>
      <w:lvlText w:val=""/>
      <w:lvlJc w:val="left"/>
      <w:pPr>
        <w:tabs>
          <w:tab w:val="num" w:pos="5040"/>
        </w:tabs>
        <w:ind w:left="5040" w:hanging="360"/>
      </w:pPr>
      <w:rPr>
        <w:rFonts w:ascii="Wingdings" w:hAnsi="Wingdings" w:hint="default"/>
      </w:rPr>
    </w:lvl>
    <w:lvl w:ilvl="7" w:tplc="2E10A3EE" w:tentative="1">
      <w:start w:val="1"/>
      <w:numFmt w:val="bullet"/>
      <w:lvlText w:val=""/>
      <w:lvlJc w:val="left"/>
      <w:pPr>
        <w:tabs>
          <w:tab w:val="num" w:pos="5760"/>
        </w:tabs>
        <w:ind w:left="5760" w:hanging="360"/>
      </w:pPr>
      <w:rPr>
        <w:rFonts w:ascii="Wingdings" w:hAnsi="Wingdings" w:hint="default"/>
      </w:rPr>
    </w:lvl>
    <w:lvl w:ilvl="8" w:tplc="83B09146"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7E75553"/>
    <w:multiLevelType w:val="hybridMultilevel"/>
    <w:tmpl w:val="4DFE709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A829B0"/>
    <w:multiLevelType w:val="multilevel"/>
    <w:tmpl w:val="069E49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71DE2B89"/>
    <w:multiLevelType w:val="hybridMultilevel"/>
    <w:tmpl w:val="46440C1E"/>
    <w:lvl w:ilvl="0" w:tplc="F3048770">
      <w:numFmt w:val="bullet"/>
      <w:lvlText w:val="-"/>
      <w:lvlJc w:val="left"/>
      <w:pPr>
        <w:ind w:left="580" w:hanging="360"/>
      </w:pPr>
      <w:rPr>
        <w:rFonts w:ascii="Nokia Pure Text" w:eastAsiaTheme="minorHAnsi" w:hAnsi="Nokia Pure Text" w:cs="Nokia Pure Text" w:hint="default"/>
      </w:rPr>
    </w:lvl>
    <w:lvl w:ilvl="1" w:tplc="04090003">
      <w:start w:val="1"/>
      <w:numFmt w:val="bullet"/>
      <w:lvlText w:val="o"/>
      <w:lvlJc w:val="left"/>
      <w:pPr>
        <w:ind w:left="1300" w:hanging="360"/>
      </w:pPr>
      <w:rPr>
        <w:rFonts w:ascii="Courier New" w:hAnsi="Courier New" w:cs="Courier New" w:hint="default"/>
      </w:rPr>
    </w:lvl>
    <w:lvl w:ilvl="2" w:tplc="04090005">
      <w:start w:val="1"/>
      <w:numFmt w:val="bullet"/>
      <w:lvlText w:val=""/>
      <w:lvlJc w:val="left"/>
      <w:pPr>
        <w:ind w:left="2020" w:hanging="360"/>
      </w:pPr>
      <w:rPr>
        <w:rFonts w:ascii="Wingdings" w:hAnsi="Wingdings" w:hint="default"/>
      </w:rPr>
    </w:lvl>
    <w:lvl w:ilvl="3" w:tplc="04090001">
      <w:start w:val="1"/>
      <w:numFmt w:val="bullet"/>
      <w:lvlText w:val=""/>
      <w:lvlJc w:val="left"/>
      <w:pPr>
        <w:ind w:left="2740" w:hanging="360"/>
      </w:pPr>
      <w:rPr>
        <w:rFonts w:ascii="Symbol" w:hAnsi="Symbol" w:hint="default"/>
      </w:rPr>
    </w:lvl>
    <w:lvl w:ilvl="4" w:tplc="04090003">
      <w:start w:val="1"/>
      <w:numFmt w:val="bullet"/>
      <w:lvlText w:val="o"/>
      <w:lvlJc w:val="left"/>
      <w:pPr>
        <w:ind w:left="3460" w:hanging="360"/>
      </w:pPr>
      <w:rPr>
        <w:rFonts w:ascii="Courier New" w:hAnsi="Courier New" w:cs="Courier New" w:hint="default"/>
      </w:rPr>
    </w:lvl>
    <w:lvl w:ilvl="5" w:tplc="04090005">
      <w:start w:val="1"/>
      <w:numFmt w:val="bullet"/>
      <w:lvlText w:val=""/>
      <w:lvlJc w:val="left"/>
      <w:pPr>
        <w:ind w:left="4180" w:hanging="360"/>
      </w:pPr>
      <w:rPr>
        <w:rFonts w:ascii="Wingdings" w:hAnsi="Wingdings" w:hint="default"/>
      </w:rPr>
    </w:lvl>
    <w:lvl w:ilvl="6" w:tplc="04090001">
      <w:start w:val="1"/>
      <w:numFmt w:val="bullet"/>
      <w:lvlText w:val=""/>
      <w:lvlJc w:val="left"/>
      <w:pPr>
        <w:ind w:left="4900" w:hanging="360"/>
      </w:pPr>
      <w:rPr>
        <w:rFonts w:ascii="Symbol" w:hAnsi="Symbol" w:hint="default"/>
      </w:rPr>
    </w:lvl>
    <w:lvl w:ilvl="7" w:tplc="04090003">
      <w:start w:val="1"/>
      <w:numFmt w:val="bullet"/>
      <w:lvlText w:val="o"/>
      <w:lvlJc w:val="left"/>
      <w:pPr>
        <w:ind w:left="5620" w:hanging="360"/>
      </w:pPr>
      <w:rPr>
        <w:rFonts w:ascii="Courier New" w:hAnsi="Courier New" w:cs="Courier New" w:hint="default"/>
      </w:rPr>
    </w:lvl>
    <w:lvl w:ilvl="8" w:tplc="04090005">
      <w:start w:val="1"/>
      <w:numFmt w:val="bullet"/>
      <w:lvlText w:val=""/>
      <w:lvlJc w:val="left"/>
      <w:pPr>
        <w:ind w:left="6340" w:hanging="360"/>
      </w:pPr>
      <w:rPr>
        <w:rFonts w:ascii="Wingdings" w:hAnsi="Wingdings" w:hint="default"/>
      </w:rPr>
    </w:lvl>
  </w:abstractNum>
  <w:abstractNum w:abstractNumId="41" w15:restartNumberingAfterBreak="0">
    <w:nsid w:val="7A9E5EC5"/>
    <w:multiLevelType w:val="hybridMultilevel"/>
    <w:tmpl w:val="5AC25E40"/>
    <w:lvl w:ilvl="0" w:tplc="FFFFFFFF">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B">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23"/>
  </w:num>
  <w:num w:numId="5" w16cid:durableId="630793192">
    <w:abstractNumId w:val="21"/>
  </w:num>
  <w:num w:numId="6" w16cid:durableId="1154301696">
    <w:abstractNumId w:val="28"/>
  </w:num>
  <w:num w:numId="7" w16cid:durableId="1489399165">
    <w:abstractNumId w:val="29"/>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940600114">
    <w:abstractNumId w:val="36"/>
  </w:num>
  <w:num w:numId="19" w16cid:durableId="2039696903">
    <w:abstractNumId w:val="27"/>
  </w:num>
  <w:num w:numId="20" w16cid:durableId="770274638">
    <w:abstractNumId w:val="39"/>
  </w:num>
  <w:num w:numId="21" w16cid:durableId="71514731">
    <w:abstractNumId w:val="33"/>
  </w:num>
  <w:num w:numId="22" w16cid:durableId="655574758">
    <w:abstractNumId w:val="40"/>
  </w:num>
  <w:num w:numId="23" w16cid:durableId="857044690">
    <w:abstractNumId w:val="22"/>
  </w:num>
  <w:num w:numId="24" w16cid:durableId="1859393309">
    <w:abstractNumId w:val="35"/>
  </w:num>
  <w:num w:numId="25" w16cid:durableId="1654677414">
    <w:abstractNumId w:val="25"/>
  </w:num>
  <w:num w:numId="26" w16cid:durableId="1995330799">
    <w:abstractNumId w:val="16"/>
  </w:num>
  <w:num w:numId="27" w16cid:durableId="563295312">
    <w:abstractNumId w:val="19"/>
  </w:num>
  <w:num w:numId="28" w16cid:durableId="1420519001">
    <w:abstractNumId w:val="34"/>
  </w:num>
  <w:num w:numId="29" w16cid:durableId="348290066">
    <w:abstractNumId w:val="26"/>
  </w:num>
  <w:num w:numId="30" w16cid:durableId="306398066">
    <w:abstractNumId w:val="13"/>
  </w:num>
  <w:num w:numId="31" w16cid:durableId="1456145658">
    <w:abstractNumId w:val="18"/>
  </w:num>
  <w:num w:numId="32" w16cid:durableId="1890408888">
    <w:abstractNumId w:val="32"/>
  </w:num>
  <w:num w:numId="33" w16cid:durableId="1314487473">
    <w:abstractNumId w:val="14"/>
  </w:num>
  <w:num w:numId="34" w16cid:durableId="2077311264">
    <w:abstractNumId w:val="31"/>
  </w:num>
  <w:num w:numId="35" w16cid:durableId="1717004037">
    <w:abstractNumId w:val="17"/>
  </w:num>
  <w:num w:numId="36" w16cid:durableId="1567648578">
    <w:abstractNumId w:val="12"/>
  </w:num>
  <w:num w:numId="37" w16cid:durableId="1918585494">
    <w:abstractNumId w:val="15"/>
  </w:num>
  <w:num w:numId="38" w16cid:durableId="1226641611">
    <w:abstractNumId w:val="24"/>
  </w:num>
  <w:num w:numId="39" w16cid:durableId="1667437776">
    <w:abstractNumId w:val="37"/>
  </w:num>
  <w:num w:numId="40" w16cid:durableId="894045153">
    <w:abstractNumId w:val="38"/>
  </w:num>
  <w:num w:numId="41" w16cid:durableId="1920016041">
    <w:abstractNumId w:val="30"/>
  </w:num>
  <w:num w:numId="42" w16cid:durableId="1796098664">
    <w:abstractNumId w:val="41"/>
  </w:num>
  <w:num w:numId="43" w16cid:durableId="101025220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doNotDisplayPageBoundaries/>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FD0"/>
    <w:rsid w:val="000032CB"/>
    <w:rsid w:val="00004272"/>
    <w:rsid w:val="000043CF"/>
    <w:rsid w:val="000055F8"/>
    <w:rsid w:val="00006030"/>
    <w:rsid w:val="00006C10"/>
    <w:rsid w:val="000071CB"/>
    <w:rsid w:val="00010398"/>
    <w:rsid w:val="000110DA"/>
    <w:rsid w:val="00013FBD"/>
    <w:rsid w:val="000145A1"/>
    <w:rsid w:val="00015693"/>
    <w:rsid w:val="00015820"/>
    <w:rsid w:val="00016557"/>
    <w:rsid w:val="00016C24"/>
    <w:rsid w:val="00022645"/>
    <w:rsid w:val="00023C40"/>
    <w:rsid w:val="00024C84"/>
    <w:rsid w:val="0002507D"/>
    <w:rsid w:val="00025CB5"/>
    <w:rsid w:val="00026BF9"/>
    <w:rsid w:val="00031590"/>
    <w:rsid w:val="00032C16"/>
    <w:rsid w:val="00033397"/>
    <w:rsid w:val="00034A10"/>
    <w:rsid w:val="00034B15"/>
    <w:rsid w:val="00036341"/>
    <w:rsid w:val="00040095"/>
    <w:rsid w:val="00040CE1"/>
    <w:rsid w:val="0004142E"/>
    <w:rsid w:val="000418DD"/>
    <w:rsid w:val="0004243B"/>
    <w:rsid w:val="00042B60"/>
    <w:rsid w:val="00046B45"/>
    <w:rsid w:val="00047B85"/>
    <w:rsid w:val="000508BB"/>
    <w:rsid w:val="00050AE6"/>
    <w:rsid w:val="000523B7"/>
    <w:rsid w:val="0005381C"/>
    <w:rsid w:val="000559F9"/>
    <w:rsid w:val="0005731F"/>
    <w:rsid w:val="00057822"/>
    <w:rsid w:val="00057A1A"/>
    <w:rsid w:val="000645CF"/>
    <w:rsid w:val="00065268"/>
    <w:rsid w:val="0006545F"/>
    <w:rsid w:val="00065473"/>
    <w:rsid w:val="00066DF1"/>
    <w:rsid w:val="00067B77"/>
    <w:rsid w:val="00067F73"/>
    <w:rsid w:val="00071C42"/>
    <w:rsid w:val="00073C9C"/>
    <w:rsid w:val="00075677"/>
    <w:rsid w:val="00075D73"/>
    <w:rsid w:val="00076412"/>
    <w:rsid w:val="00076944"/>
    <w:rsid w:val="000774EF"/>
    <w:rsid w:val="00077E8E"/>
    <w:rsid w:val="000803D2"/>
    <w:rsid w:val="00080512"/>
    <w:rsid w:val="00080FEC"/>
    <w:rsid w:val="00082FF8"/>
    <w:rsid w:val="00083090"/>
    <w:rsid w:val="00085113"/>
    <w:rsid w:val="00086014"/>
    <w:rsid w:val="0008686A"/>
    <w:rsid w:val="00087E25"/>
    <w:rsid w:val="00090468"/>
    <w:rsid w:val="000929CA"/>
    <w:rsid w:val="00092B2C"/>
    <w:rsid w:val="000938C9"/>
    <w:rsid w:val="00094568"/>
    <w:rsid w:val="000A0653"/>
    <w:rsid w:val="000A0849"/>
    <w:rsid w:val="000A19D8"/>
    <w:rsid w:val="000A2A11"/>
    <w:rsid w:val="000A2AA3"/>
    <w:rsid w:val="000A2D5C"/>
    <w:rsid w:val="000A44B1"/>
    <w:rsid w:val="000A4509"/>
    <w:rsid w:val="000A4FDC"/>
    <w:rsid w:val="000A5219"/>
    <w:rsid w:val="000B0542"/>
    <w:rsid w:val="000B0D15"/>
    <w:rsid w:val="000B1732"/>
    <w:rsid w:val="000B21FD"/>
    <w:rsid w:val="000B32BD"/>
    <w:rsid w:val="000B3951"/>
    <w:rsid w:val="000B4FA9"/>
    <w:rsid w:val="000B5C20"/>
    <w:rsid w:val="000B68B9"/>
    <w:rsid w:val="000B7792"/>
    <w:rsid w:val="000B7BCF"/>
    <w:rsid w:val="000C01EA"/>
    <w:rsid w:val="000C1703"/>
    <w:rsid w:val="000C36C4"/>
    <w:rsid w:val="000C44CC"/>
    <w:rsid w:val="000C4C4D"/>
    <w:rsid w:val="000C522B"/>
    <w:rsid w:val="000D3C32"/>
    <w:rsid w:val="000D3DFC"/>
    <w:rsid w:val="000D4A2D"/>
    <w:rsid w:val="000D58AB"/>
    <w:rsid w:val="000D5D46"/>
    <w:rsid w:val="000D5D89"/>
    <w:rsid w:val="000D66DE"/>
    <w:rsid w:val="000E168F"/>
    <w:rsid w:val="000E1F05"/>
    <w:rsid w:val="000E2FA4"/>
    <w:rsid w:val="000E37BB"/>
    <w:rsid w:val="000E51A7"/>
    <w:rsid w:val="000E5439"/>
    <w:rsid w:val="000E572C"/>
    <w:rsid w:val="000E5E45"/>
    <w:rsid w:val="000E6BDE"/>
    <w:rsid w:val="000E7D2E"/>
    <w:rsid w:val="000F0CEA"/>
    <w:rsid w:val="000F0F83"/>
    <w:rsid w:val="000F10F3"/>
    <w:rsid w:val="000F12C9"/>
    <w:rsid w:val="000F1A86"/>
    <w:rsid w:val="000F50C8"/>
    <w:rsid w:val="000F5E0F"/>
    <w:rsid w:val="000F6BDB"/>
    <w:rsid w:val="000F7D7A"/>
    <w:rsid w:val="001045B3"/>
    <w:rsid w:val="001059BD"/>
    <w:rsid w:val="001066FE"/>
    <w:rsid w:val="00106ED9"/>
    <w:rsid w:val="00106F2C"/>
    <w:rsid w:val="00107340"/>
    <w:rsid w:val="00107C63"/>
    <w:rsid w:val="00110B26"/>
    <w:rsid w:val="00112373"/>
    <w:rsid w:val="00112F1A"/>
    <w:rsid w:val="0011321F"/>
    <w:rsid w:val="00116B61"/>
    <w:rsid w:val="00117445"/>
    <w:rsid w:val="00117CC7"/>
    <w:rsid w:val="001208A0"/>
    <w:rsid w:val="0012156D"/>
    <w:rsid w:val="0012610D"/>
    <w:rsid w:val="0012766D"/>
    <w:rsid w:val="00131124"/>
    <w:rsid w:val="001311EA"/>
    <w:rsid w:val="00131B2E"/>
    <w:rsid w:val="001343C9"/>
    <w:rsid w:val="00136D1A"/>
    <w:rsid w:val="00140260"/>
    <w:rsid w:val="00143384"/>
    <w:rsid w:val="0014340A"/>
    <w:rsid w:val="00143FD8"/>
    <w:rsid w:val="00145075"/>
    <w:rsid w:val="0014663D"/>
    <w:rsid w:val="0015007D"/>
    <w:rsid w:val="00150465"/>
    <w:rsid w:val="001513EA"/>
    <w:rsid w:val="001550E3"/>
    <w:rsid w:val="0015573B"/>
    <w:rsid w:val="00156CEF"/>
    <w:rsid w:val="00157837"/>
    <w:rsid w:val="00157DE5"/>
    <w:rsid w:val="001628E0"/>
    <w:rsid w:val="00162B4F"/>
    <w:rsid w:val="00163A64"/>
    <w:rsid w:val="00164A08"/>
    <w:rsid w:val="0016630A"/>
    <w:rsid w:val="00166ED3"/>
    <w:rsid w:val="00170D85"/>
    <w:rsid w:val="001717A2"/>
    <w:rsid w:val="001728F3"/>
    <w:rsid w:val="00172DD9"/>
    <w:rsid w:val="001731D3"/>
    <w:rsid w:val="001741A0"/>
    <w:rsid w:val="001747A4"/>
    <w:rsid w:val="00175FA0"/>
    <w:rsid w:val="00176A08"/>
    <w:rsid w:val="0017717F"/>
    <w:rsid w:val="00177DAB"/>
    <w:rsid w:val="00180FB4"/>
    <w:rsid w:val="001818F7"/>
    <w:rsid w:val="00182C68"/>
    <w:rsid w:val="001832A0"/>
    <w:rsid w:val="0018542A"/>
    <w:rsid w:val="00185C17"/>
    <w:rsid w:val="00185D73"/>
    <w:rsid w:val="001862E7"/>
    <w:rsid w:val="00187161"/>
    <w:rsid w:val="0019068A"/>
    <w:rsid w:val="0019355A"/>
    <w:rsid w:val="001937D5"/>
    <w:rsid w:val="00193E39"/>
    <w:rsid w:val="00194BFD"/>
    <w:rsid w:val="00194CD0"/>
    <w:rsid w:val="00194D7F"/>
    <w:rsid w:val="00195478"/>
    <w:rsid w:val="001961C4"/>
    <w:rsid w:val="001A01E1"/>
    <w:rsid w:val="001A308F"/>
    <w:rsid w:val="001A58BC"/>
    <w:rsid w:val="001A592E"/>
    <w:rsid w:val="001A5A0B"/>
    <w:rsid w:val="001A5C62"/>
    <w:rsid w:val="001A61DF"/>
    <w:rsid w:val="001A7A33"/>
    <w:rsid w:val="001B0E09"/>
    <w:rsid w:val="001B13E7"/>
    <w:rsid w:val="001B1EEE"/>
    <w:rsid w:val="001B284D"/>
    <w:rsid w:val="001B46B2"/>
    <w:rsid w:val="001B4754"/>
    <w:rsid w:val="001B49C9"/>
    <w:rsid w:val="001B5AA8"/>
    <w:rsid w:val="001B6ACE"/>
    <w:rsid w:val="001B7C86"/>
    <w:rsid w:val="001C0706"/>
    <w:rsid w:val="001C13E8"/>
    <w:rsid w:val="001C23F4"/>
    <w:rsid w:val="001C2BA1"/>
    <w:rsid w:val="001C2CE6"/>
    <w:rsid w:val="001C4E5B"/>
    <w:rsid w:val="001C4F79"/>
    <w:rsid w:val="001C614F"/>
    <w:rsid w:val="001C6A14"/>
    <w:rsid w:val="001C7003"/>
    <w:rsid w:val="001C7748"/>
    <w:rsid w:val="001C7827"/>
    <w:rsid w:val="001D0A61"/>
    <w:rsid w:val="001D0BC3"/>
    <w:rsid w:val="001D1BFF"/>
    <w:rsid w:val="001D5641"/>
    <w:rsid w:val="001D6023"/>
    <w:rsid w:val="001E0DDC"/>
    <w:rsid w:val="001E16E3"/>
    <w:rsid w:val="001E173B"/>
    <w:rsid w:val="001E21BD"/>
    <w:rsid w:val="001E3755"/>
    <w:rsid w:val="001E395E"/>
    <w:rsid w:val="001E3A88"/>
    <w:rsid w:val="001F0465"/>
    <w:rsid w:val="001F168B"/>
    <w:rsid w:val="001F1995"/>
    <w:rsid w:val="001F2012"/>
    <w:rsid w:val="001F2D53"/>
    <w:rsid w:val="001F3990"/>
    <w:rsid w:val="001F3F27"/>
    <w:rsid w:val="001F5158"/>
    <w:rsid w:val="001F567E"/>
    <w:rsid w:val="001F57A3"/>
    <w:rsid w:val="001F62FE"/>
    <w:rsid w:val="001F775A"/>
    <w:rsid w:val="001F77EE"/>
    <w:rsid w:val="001F7831"/>
    <w:rsid w:val="00202AF5"/>
    <w:rsid w:val="00204045"/>
    <w:rsid w:val="00204159"/>
    <w:rsid w:val="00204813"/>
    <w:rsid w:val="00206B55"/>
    <w:rsid w:val="0020712B"/>
    <w:rsid w:val="00210E09"/>
    <w:rsid w:val="00210FF2"/>
    <w:rsid w:val="00213B2D"/>
    <w:rsid w:val="00214C8F"/>
    <w:rsid w:val="0021716B"/>
    <w:rsid w:val="00217467"/>
    <w:rsid w:val="002201D1"/>
    <w:rsid w:val="00220DEF"/>
    <w:rsid w:val="00220E1C"/>
    <w:rsid w:val="00221156"/>
    <w:rsid w:val="002220D0"/>
    <w:rsid w:val="00222FE5"/>
    <w:rsid w:val="0022350F"/>
    <w:rsid w:val="0022606D"/>
    <w:rsid w:val="00227858"/>
    <w:rsid w:val="00227FEF"/>
    <w:rsid w:val="0023069A"/>
    <w:rsid w:val="00230F2B"/>
    <w:rsid w:val="00231728"/>
    <w:rsid w:val="00232DC5"/>
    <w:rsid w:val="00233D3F"/>
    <w:rsid w:val="002347DD"/>
    <w:rsid w:val="00236066"/>
    <w:rsid w:val="00236C55"/>
    <w:rsid w:val="00236F91"/>
    <w:rsid w:val="0023719F"/>
    <w:rsid w:val="00237D19"/>
    <w:rsid w:val="00237EA3"/>
    <w:rsid w:val="0024199A"/>
    <w:rsid w:val="002424FC"/>
    <w:rsid w:val="00244A05"/>
    <w:rsid w:val="00244AD9"/>
    <w:rsid w:val="00244DD2"/>
    <w:rsid w:val="002452A3"/>
    <w:rsid w:val="0024750A"/>
    <w:rsid w:val="00250404"/>
    <w:rsid w:val="00251249"/>
    <w:rsid w:val="00251823"/>
    <w:rsid w:val="00252D80"/>
    <w:rsid w:val="00254B21"/>
    <w:rsid w:val="00256089"/>
    <w:rsid w:val="00256B74"/>
    <w:rsid w:val="0025774D"/>
    <w:rsid w:val="00257BBA"/>
    <w:rsid w:val="002610D8"/>
    <w:rsid w:val="002612D0"/>
    <w:rsid w:val="00264CA2"/>
    <w:rsid w:val="00266A1D"/>
    <w:rsid w:val="00266AFF"/>
    <w:rsid w:val="00267D84"/>
    <w:rsid w:val="00271D60"/>
    <w:rsid w:val="00271FDF"/>
    <w:rsid w:val="00273618"/>
    <w:rsid w:val="00273810"/>
    <w:rsid w:val="00273A42"/>
    <w:rsid w:val="002747EC"/>
    <w:rsid w:val="00275DCA"/>
    <w:rsid w:val="00275F53"/>
    <w:rsid w:val="00276D1F"/>
    <w:rsid w:val="002776DD"/>
    <w:rsid w:val="00280086"/>
    <w:rsid w:val="00282029"/>
    <w:rsid w:val="00284DE8"/>
    <w:rsid w:val="00284F7E"/>
    <w:rsid w:val="002855BF"/>
    <w:rsid w:val="00287071"/>
    <w:rsid w:val="002907B6"/>
    <w:rsid w:val="00290A7C"/>
    <w:rsid w:val="002923CC"/>
    <w:rsid w:val="00294454"/>
    <w:rsid w:val="00294527"/>
    <w:rsid w:val="00294A4A"/>
    <w:rsid w:val="00294ADE"/>
    <w:rsid w:val="002964B0"/>
    <w:rsid w:val="0029764D"/>
    <w:rsid w:val="002979CC"/>
    <w:rsid w:val="00297F6D"/>
    <w:rsid w:val="002A01EA"/>
    <w:rsid w:val="002A2626"/>
    <w:rsid w:val="002A2CFC"/>
    <w:rsid w:val="002A4D69"/>
    <w:rsid w:val="002A68F5"/>
    <w:rsid w:val="002A6B3F"/>
    <w:rsid w:val="002A6CC3"/>
    <w:rsid w:val="002A7084"/>
    <w:rsid w:val="002B050B"/>
    <w:rsid w:val="002B0A75"/>
    <w:rsid w:val="002B2610"/>
    <w:rsid w:val="002B2988"/>
    <w:rsid w:val="002B4088"/>
    <w:rsid w:val="002B45C0"/>
    <w:rsid w:val="002B4CE7"/>
    <w:rsid w:val="002B5E3D"/>
    <w:rsid w:val="002B72A5"/>
    <w:rsid w:val="002C14DA"/>
    <w:rsid w:val="002C14FD"/>
    <w:rsid w:val="002C1600"/>
    <w:rsid w:val="002C3605"/>
    <w:rsid w:val="002C367C"/>
    <w:rsid w:val="002C3C0E"/>
    <w:rsid w:val="002C47B1"/>
    <w:rsid w:val="002C590C"/>
    <w:rsid w:val="002D009F"/>
    <w:rsid w:val="002D03C1"/>
    <w:rsid w:val="002D2725"/>
    <w:rsid w:val="002D2D42"/>
    <w:rsid w:val="002D4624"/>
    <w:rsid w:val="002D5EEB"/>
    <w:rsid w:val="002D60AA"/>
    <w:rsid w:val="002D67A9"/>
    <w:rsid w:val="002E271E"/>
    <w:rsid w:val="002E29AE"/>
    <w:rsid w:val="002E2E01"/>
    <w:rsid w:val="002E6901"/>
    <w:rsid w:val="002E791C"/>
    <w:rsid w:val="002F0D22"/>
    <w:rsid w:val="002F19A5"/>
    <w:rsid w:val="002F259C"/>
    <w:rsid w:val="002F4B55"/>
    <w:rsid w:val="002F52EF"/>
    <w:rsid w:val="002F640C"/>
    <w:rsid w:val="002F75DF"/>
    <w:rsid w:val="002F7F04"/>
    <w:rsid w:val="00300DAC"/>
    <w:rsid w:val="00301104"/>
    <w:rsid w:val="003027BE"/>
    <w:rsid w:val="003056F1"/>
    <w:rsid w:val="00305C48"/>
    <w:rsid w:val="003074F8"/>
    <w:rsid w:val="00307994"/>
    <w:rsid w:val="00307C0E"/>
    <w:rsid w:val="0031131E"/>
    <w:rsid w:val="00311B17"/>
    <w:rsid w:val="003130F9"/>
    <w:rsid w:val="00313836"/>
    <w:rsid w:val="00313AE6"/>
    <w:rsid w:val="00313ED3"/>
    <w:rsid w:val="003142A0"/>
    <w:rsid w:val="00315CA5"/>
    <w:rsid w:val="00315F28"/>
    <w:rsid w:val="00315FA8"/>
    <w:rsid w:val="0031614D"/>
    <w:rsid w:val="00316158"/>
    <w:rsid w:val="003172DC"/>
    <w:rsid w:val="00320C1A"/>
    <w:rsid w:val="00322CE7"/>
    <w:rsid w:val="00322D04"/>
    <w:rsid w:val="00323611"/>
    <w:rsid w:val="003243E6"/>
    <w:rsid w:val="00324681"/>
    <w:rsid w:val="003254FA"/>
    <w:rsid w:val="00325AE3"/>
    <w:rsid w:val="00326069"/>
    <w:rsid w:val="0032747D"/>
    <w:rsid w:val="00331EA4"/>
    <w:rsid w:val="00332BF3"/>
    <w:rsid w:val="00332CD4"/>
    <w:rsid w:val="003344C8"/>
    <w:rsid w:val="00335548"/>
    <w:rsid w:val="003378A9"/>
    <w:rsid w:val="00340516"/>
    <w:rsid w:val="003418DB"/>
    <w:rsid w:val="00343E57"/>
    <w:rsid w:val="00344838"/>
    <w:rsid w:val="00344F88"/>
    <w:rsid w:val="00350563"/>
    <w:rsid w:val="00352AEA"/>
    <w:rsid w:val="00352B9A"/>
    <w:rsid w:val="0035462D"/>
    <w:rsid w:val="00355F0F"/>
    <w:rsid w:val="00355F23"/>
    <w:rsid w:val="00361E21"/>
    <w:rsid w:val="00362EDF"/>
    <w:rsid w:val="00363851"/>
    <w:rsid w:val="0036459E"/>
    <w:rsid w:val="00364741"/>
    <w:rsid w:val="00364B41"/>
    <w:rsid w:val="0037013D"/>
    <w:rsid w:val="0037037D"/>
    <w:rsid w:val="00370E54"/>
    <w:rsid w:val="00370EA3"/>
    <w:rsid w:val="00373178"/>
    <w:rsid w:val="003736F8"/>
    <w:rsid w:val="00375404"/>
    <w:rsid w:val="00375507"/>
    <w:rsid w:val="00376271"/>
    <w:rsid w:val="00376D63"/>
    <w:rsid w:val="00377DD8"/>
    <w:rsid w:val="00380C7E"/>
    <w:rsid w:val="0038121D"/>
    <w:rsid w:val="00381773"/>
    <w:rsid w:val="0038272D"/>
    <w:rsid w:val="00382D5D"/>
    <w:rsid w:val="00383096"/>
    <w:rsid w:val="00384A0A"/>
    <w:rsid w:val="003858CE"/>
    <w:rsid w:val="00386CA4"/>
    <w:rsid w:val="00392F50"/>
    <w:rsid w:val="0039346C"/>
    <w:rsid w:val="00394C90"/>
    <w:rsid w:val="00396F2D"/>
    <w:rsid w:val="003A03AC"/>
    <w:rsid w:val="003A1BE0"/>
    <w:rsid w:val="003A1FC3"/>
    <w:rsid w:val="003A4075"/>
    <w:rsid w:val="003A41EF"/>
    <w:rsid w:val="003A4ED8"/>
    <w:rsid w:val="003A61F2"/>
    <w:rsid w:val="003A669C"/>
    <w:rsid w:val="003A7E1C"/>
    <w:rsid w:val="003B00F9"/>
    <w:rsid w:val="003B195B"/>
    <w:rsid w:val="003B19AF"/>
    <w:rsid w:val="003B22C3"/>
    <w:rsid w:val="003B2791"/>
    <w:rsid w:val="003B40AD"/>
    <w:rsid w:val="003B629B"/>
    <w:rsid w:val="003B7DEE"/>
    <w:rsid w:val="003C16B2"/>
    <w:rsid w:val="003C2D08"/>
    <w:rsid w:val="003C3D6F"/>
    <w:rsid w:val="003C405E"/>
    <w:rsid w:val="003C4E37"/>
    <w:rsid w:val="003C50BC"/>
    <w:rsid w:val="003C6567"/>
    <w:rsid w:val="003C6866"/>
    <w:rsid w:val="003C708A"/>
    <w:rsid w:val="003C7C7C"/>
    <w:rsid w:val="003D0FD0"/>
    <w:rsid w:val="003D1902"/>
    <w:rsid w:val="003D2331"/>
    <w:rsid w:val="003D2CC6"/>
    <w:rsid w:val="003D3B4D"/>
    <w:rsid w:val="003D45F8"/>
    <w:rsid w:val="003D4F2E"/>
    <w:rsid w:val="003D67A6"/>
    <w:rsid w:val="003D6B42"/>
    <w:rsid w:val="003D7AAB"/>
    <w:rsid w:val="003E132A"/>
    <w:rsid w:val="003E16BE"/>
    <w:rsid w:val="003E2FAD"/>
    <w:rsid w:val="003E6C03"/>
    <w:rsid w:val="003F1CDA"/>
    <w:rsid w:val="003F4E28"/>
    <w:rsid w:val="003F4E9B"/>
    <w:rsid w:val="003F5210"/>
    <w:rsid w:val="003F76B6"/>
    <w:rsid w:val="003F7C0E"/>
    <w:rsid w:val="004000D9"/>
    <w:rsid w:val="004006E8"/>
    <w:rsid w:val="00401855"/>
    <w:rsid w:val="0040343C"/>
    <w:rsid w:val="00403662"/>
    <w:rsid w:val="0040412D"/>
    <w:rsid w:val="00404F48"/>
    <w:rsid w:val="004077A2"/>
    <w:rsid w:val="00413B02"/>
    <w:rsid w:val="00416A3F"/>
    <w:rsid w:val="00416E76"/>
    <w:rsid w:val="00417CDE"/>
    <w:rsid w:val="004200BD"/>
    <w:rsid w:val="0042026E"/>
    <w:rsid w:val="004214BF"/>
    <w:rsid w:val="0042229B"/>
    <w:rsid w:val="004224F9"/>
    <w:rsid w:val="00422A8E"/>
    <w:rsid w:val="00423C63"/>
    <w:rsid w:val="00425CB8"/>
    <w:rsid w:val="00426FA8"/>
    <w:rsid w:val="00431ABE"/>
    <w:rsid w:val="00431C62"/>
    <w:rsid w:val="00432001"/>
    <w:rsid w:val="00432C2C"/>
    <w:rsid w:val="00433720"/>
    <w:rsid w:val="004346F2"/>
    <w:rsid w:val="00435375"/>
    <w:rsid w:val="004403D6"/>
    <w:rsid w:val="00440E43"/>
    <w:rsid w:val="004422CE"/>
    <w:rsid w:val="00446C3A"/>
    <w:rsid w:val="00446FE2"/>
    <w:rsid w:val="00447181"/>
    <w:rsid w:val="0045083A"/>
    <w:rsid w:val="00450EBB"/>
    <w:rsid w:val="00451D7D"/>
    <w:rsid w:val="00451F69"/>
    <w:rsid w:val="00456022"/>
    <w:rsid w:val="00456166"/>
    <w:rsid w:val="00457D54"/>
    <w:rsid w:val="00461AF1"/>
    <w:rsid w:val="00461EAB"/>
    <w:rsid w:val="00462183"/>
    <w:rsid w:val="00462BC0"/>
    <w:rsid w:val="00465503"/>
    <w:rsid w:val="00465587"/>
    <w:rsid w:val="004655A5"/>
    <w:rsid w:val="00467DCF"/>
    <w:rsid w:val="00471984"/>
    <w:rsid w:val="00471A91"/>
    <w:rsid w:val="00471F47"/>
    <w:rsid w:val="004729D0"/>
    <w:rsid w:val="004748FF"/>
    <w:rsid w:val="00475140"/>
    <w:rsid w:val="00477455"/>
    <w:rsid w:val="00480273"/>
    <w:rsid w:val="00481272"/>
    <w:rsid w:val="00482804"/>
    <w:rsid w:val="00483950"/>
    <w:rsid w:val="00483A28"/>
    <w:rsid w:val="004840A6"/>
    <w:rsid w:val="00484FC7"/>
    <w:rsid w:val="00485360"/>
    <w:rsid w:val="00485C99"/>
    <w:rsid w:val="00491599"/>
    <w:rsid w:val="00491B91"/>
    <w:rsid w:val="0049221E"/>
    <w:rsid w:val="004924C7"/>
    <w:rsid w:val="004925AD"/>
    <w:rsid w:val="004926BE"/>
    <w:rsid w:val="00493E4B"/>
    <w:rsid w:val="004956C0"/>
    <w:rsid w:val="00496066"/>
    <w:rsid w:val="004971B4"/>
    <w:rsid w:val="004976AC"/>
    <w:rsid w:val="004A086A"/>
    <w:rsid w:val="004A0EF0"/>
    <w:rsid w:val="004A1F7B"/>
    <w:rsid w:val="004A27A8"/>
    <w:rsid w:val="004A50A1"/>
    <w:rsid w:val="004A646A"/>
    <w:rsid w:val="004B0270"/>
    <w:rsid w:val="004B0373"/>
    <w:rsid w:val="004B1C9C"/>
    <w:rsid w:val="004B2815"/>
    <w:rsid w:val="004B34A2"/>
    <w:rsid w:val="004B6A67"/>
    <w:rsid w:val="004B7429"/>
    <w:rsid w:val="004B77E3"/>
    <w:rsid w:val="004C075C"/>
    <w:rsid w:val="004C3437"/>
    <w:rsid w:val="004C3548"/>
    <w:rsid w:val="004C44D2"/>
    <w:rsid w:val="004C47FF"/>
    <w:rsid w:val="004C6E1A"/>
    <w:rsid w:val="004C7C8A"/>
    <w:rsid w:val="004C7E85"/>
    <w:rsid w:val="004D1B3B"/>
    <w:rsid w:val="004D1FAF"/>
    <w:rsid w:val="004D21E0"/>
    <w:rsid w:val="004D3578"/>
    <w:rsid w:val="004D380D"/>
    <w:rsid w:val="004D3C30"/>
    <w:rsid w:val="004D41EA"/>
    <w:rsid w:val="004E04B3"/>
    <w:rsid w:val="004E0932"/>
    <w:rsid w:val="004E213A"/>
    <w:rsid w:val="004E2B90"/>
    <w:rsid w:val="004E373E"/>
    <w:rsid w:val="004E4162"/>
    <w:rsid w:val="004E444D"/>
    <w:rsid w:val="004E4A5E"/>
    <w:rsid w:val="004E6976"/>
    <w:rsid w:val="004E6EAE"/>
    <w:rsid w:val="004E7553"/>
    <w:rsid w:val="004F1D9E"/>
    <w:rsid w:val="004F2240"/>
    <w:rsid w:val="004F3BD2"/>
    <w:rsid w:val="004F3F96"/>
    <w:rsid w:val="004F4081"/>
    <w:rsid w:val="004F4540"/>
    <w:rsid w:val="004F6247"/>
    <w:rsid w:val="004F6457"/>
    <w:rsid w:val="004F6EB7"/>
    <w:rsid w:val="004F73A7"/>
    <w:rsid w:val="00500B4A"/>
    <w:rsid w:val="00503171"/>
    <w:rsid w:val="00504652"/>
    <w:rsid w:val="00506C28"/>
    <w:rsid w:val="005106A1"/>
    <w:rsid w:val="00511AB5"/>
    <w:rsid w:val="0051380B"/>
    <w:rsid w:val="00514894"/>
    <w:rsid w:val="00514D5B"/>
    <w:rsid w:val="0051556C"/>
    <w:rsid w:val="005165D5"/>
    <w:rsid w:val="005165EC"/>
    <w:rsid w:val="005169C5"/>
    <w:rsid w:val="00517CA0"/>
    <w:rsid w:val="0052035F"/>
    <w:rsid w:val="00521804"/>
    <w:rsid w:val="00521A56"/>
    <w:rsid w:val="0052210E"/>
    <w:rsid w:val="00522205"/>
    <w:rsid w:val="0052348A"/>
    <w:rsid w:val="005234C2"/>
    <w:rsid w:val="00523C90"/>
    <w:rsid w:val="00524410"/>
    <w:rsid w:val="00525314"/>
    <w:rsid w:val="00527A65"/>
    <w:rsid w:val="00527BE4"/>
    <w:rsid w:val="00530B08"/>
    <w:rsid w:val="00531534"/>
    <w:rsid w:val="0053161F"/>
    <w:rsid w:val="00533126"/>
    <w:rsid w:val="005334E7"/>
    <w:rsid w:val="005334E9"/>
    <w:rsid w:val="00533DE7"/>
    <w:rsid w:val="00533F3A"/>
    <w:rsid w:val="00534DA0"/>
    <w:rsid w:val="0053531C"/>
    <w:rsid w:val="0053611F"/>
    <w:rsid w:val="00536D63"/>
    <w:rsid w:val="00537809"/>
    <w:rsid w:val="0054071F"/>
    <w:rsid w:val="00541841"/>
    <w:rsid w:val="00541A65"/>
    <w:rsid w:val="00542845"/>
    <w:rsid w:val="0054287C"/>
    <w:rsid w:val="005432D9"/>
    <w:rsid w:val="00543447"/>
    <w:rsid w:val="00543E6C"/>
    <w:rsid w:val="00551D57"/>
    <w:rsid w:val="00552FCE"/>
    <w:rsid w:val="005546CA"/>
    <w:rsid w:val="00554E5F"/>
    <w:rsid w:val="0055571F"/>
    <w:rsid w:val="00557112"/>
    <w:rsid w:val="00557C50"/>
    <w:rsid w:val="005633C0"/>
    <w:rsid w:val="00565087"/>
    <w:rsid w:val="00565668"/>
    <w:rsid w:val="0056573F"/>
    <w:rsid w:val="00567775"/>
    <w:rsid w:val="00571279"/>
    <w:rsid w:val="00571C1E"/>
    <w:rsid w:val="0057288E"/>
    <w:rsid w:val="00572B44"/>
    <w:rsid w:val="00573250"/>
    <w:rsid w:val="005737FD"/>
    <w:rsid w:val="00574D74"/>
    <w:rsid w:val="00575FC5"/>
    <w:rsid w:val="00576336"/>
    <w:rsid w:val="005775A6"/>
    <w:rsid w:val="005778D5"/>
    <w:rsid w:val="00577A48"/>
    <w:rsid w:val="00580781"/>
    <w:rsid w:val="005815E0"/>
    <w:rsid w:val="0058626C"/>
    <w:rsid w:val="00586359"/>
    <w:rsid w:val="00590256"/>
    <w:rsid w:val="00590EBA"/>
    <w:rsid w:val="00592E4F"/>
    <w:rsid w:val="005944A7"/>
    <w:rsid w:val="00595801"/>
    <w:rsid w:val="00596AD7"/>
    <w:rsid w:val="005A0975"/>
    <w:rsid w:val="005A13AB"/>
    <w:rsid w:val="005A45E7"/>
    <w:rsid w:val="005A49C6"/>
    <w:rsid w:val="005A4BE8"/>
    <w:rsid w:val="005A5254"/>
    <w:rsid w:val="005A5862"/>
    <w:rsid w:val="005A6B9D"/>
    <w:rsid w:val="005A7D4D"/>
    <w:rsid w:val="005B05DC"/>
    <w:rsid w:val="005B091C"/>
    <w:rsid w:val="005B0AB3"/>
    <w:rsid w:val="005B0B3E"/>
    <w:rsid w:val="005B4320"/>
    <w:rsid w:val="005B54C7"/>
    <w:rsid w:val="005B60E7"/>
    <w:rsid w:val="005C0E92"/>
    <w:rsid w:val="005C228F"/>
    <w:rsid w:val="005C545C"/>
    <w:rsid w:val="005C5661"/>
    <w:rsid w:val="005C766E"/>
    <w:rsid w:val="005C7CD5"/>
    <w:rsid w:val="005D04CC"/>
    <w:rsid w:val="005D1301"/>
    <w:rsid w:val="005D29AE"/>
    <w:rsid w:val="005D3267"/>
    <w:rsid w:val="005D5165"/>
    <w:rsid w:val="005D63D4"/>
    <w:rsid w:val="005E14EE"/>
    <w:rsid w:val="005E1552"/>
    <w:rsid w:val="005E5417"/>
    <w:rsid w:val="005E5FC5"/>
    <w:rsid w:val="005E612C"/>
    <w:rsid w:val="005F4E68"/>
    <w:rsid w:val="005F5A3D"/>
    <w:rsid w:val="005F6F07"/>
    <w:rsid w:val="005F72F6"/>
    <w:rsid w:val="005F7E8C"/>
    <w:rsid w:val="00600126"/>
    <w:rsid w:val="006023E4"/>
    <w:rsid w:val="006028CD"/>
    <w:rsid w:val="00602E45"/>
    <w:rsid w:val="0060329F"/>
    <w:rsid w:val="00603542"/>
    <w:rsid w:val="00603A3B"/>
    <w:rsid w:val="00603AB4"/>
    <w:rsid w:val="0060512E"/>
    <w:rsid w:val="0060613D"/>
    <w:rsid w:val="00606D84"/>
    <w:rsid w:val="00607AD8"/>
    <w:rsid w:val="00610860"/>
    <w:rsid w:val="00611566"/>
    <w:rsid w:val="00613933"/>
    <w:rsid w:val="00613ABC"/>
    <w:rsid w:val="006142E8"/>
    <w:rsid w:val="00615D04"/>
    <w:rsid w:val="006162DD"/>
    <w:rsid w:val="00616411"/>
    <w:rsid w:val="0061646F"/>
    <w:rsid w:val="006164D4"/>
    <w:rsid w:val="006173C0"/>
    <w:rsid w:val="006176B7"/>
    <w:rsid w:val="006176CA"/>
    <w:rsid w:val="00621AFB"/>
    <w:rsid w:val="0062369E"/>
    <w:rsid w:val="006270EC"/>
    <w:rsid w:val="00627AD7"/>
    <w:rsid w:val="006306F9"/>
    <w:rsid w:val="0063079D"/>
    <w:rsid w:val="00631D39"/>
    <w:rsid w:val="00632487"/>
    <w:rsid w:val="00632724"/>
    <w:rsid w:val="00633ADC"/>
    <w:rsid w:val="006349C1"/>
    <w:rsid w:val="006351C3"/>
    <w:rsid w:val="0063599B"/>
    <w:rsid w:val="00636286"/>
    <w:rsid w:val="0063638E"/>
    <w:rsid w:val="00636C93"/>
    <w:rsid w:val="006407C0"/>
    <w:rsid w:val="00640E6D"/>
    <w:rsid w:val="00641143"/>
    <w:rsid w:val="00641984"/>
    <w:rsid w:val="00642DF1"/>
    <w:rsid w:val="00645385"/>
    <w:rsid w:val="006456D6"/>
    <w:rsid w:val="00645A4D"/>
    <w:rsid w:val="0064666E"/>
    <w:rsid w:val="00646B95"/>
    <w:rsid w:val="00646D99"/>
    <w:rsid w:val="006470F8"/>
    <w:rsid w:val="0064752E"/>
    <w:rsid w:val="006507B8"/>
    <w:rsid w:val="0065118F"/>
    <w:rsid w:val="00651852"/>
    <w:rsid w:val="00651FCB"/>
    <w:rsid w:val="006520D9"/>
    <w:rsid w:val="00652355"/>
    <w:rsid w:val="00652F57"/>
    <w:rsid w:val="00653DDC"/>
    <w:rsid w:val="0065641C"/>
    <w:rsid w:val="00656910"/>
    <w:rsid w:val="006574C0"/>
    <w:rsid w:val="0066092F"/>
    <w:rsid w:val="006609A4"/>
    <w:rsid w:val="00661F1C"/>
    <w:rsid w:val="00662414"/>
    <w:rsid w:val="00662874"/>
    <w:rsid w:val="006654DB"/>
    <w:rsid w:val="00667524"/>
    <w:rsid w:val="006678DA"/>
    <w:rsid w:val="006701B0"/>
    <w:rsid w:val="00670B9D"/>
    <w:rsid w:val="00671843"/>
    <w:rsid w:val="00672904"/>
    <w:rsid w:val="0067440B"/>
    <w:rsid w:val="00676346"/>
    <w:rsid w:val="00677322"/>
    <w:rsid w:val="00677557"/>
    <w:rsid w:val="00680A4C"/>
    <w:rsid w:val="00680EB4"/>
    <w:rsid w:val="00681115"/>
    <w:rsid w:val="00681AFE"/>
    <w:rsid w:val="00682032"/>
    <w:rsid w:val="00683008"/>
    <w:rsid w:val="00683F94"/>
    <w:rsid w:val="0068502E"/>
    <w:rsid w:val="00685895"/>
    <w:rsid w:val="00685A04"/>
    <w:rsid w:val="006862D2"/>
    <w:rsid w:val="0068652F"/>
    <w:rsid w:val="00686B09"/>
    <w:rsid w:val="006876FB"/>
    <w:rsid w:val="00690DA1"/>
    <w:rsid w:val="00691823"/>
    <w:rsid w:val="00694AC7"/>
    <w:rsid w:val="006951D0"/>
    <w:rsid w:val="006954AE"/>
    <w:rsid w:val="006960D8"/>
    <w:rsid w:val="00696821"/>
    <w:rsid w:val="00696F8E"/>
    <w:rsid w:val="006A1ECD"/>
    <w:rsid w:val="006A280D"/>
    <w:rsid w:val="006A2C9C"/>
    <w:rsid w:val="006A42EA"/>
    <w:rsid w:val="006A6017"/>
    <w:rsid w:val="006A6C08"/>
    <w:rsid w:val="006B10ED"/>
    <w:rsid w:val="006B3995"/>
    <w:rsid w:val="006B4620"/>
    <w:rsid w:val="006B5564"/>
    <w:rsid w:val="006B732F"/>
    <w:rsid w:val="006B79F9"/>
    <w:rsid w:val="006C1118"/>
    <w:rsid w:val="006C14F8"/>
    <w:rsid w:val="006C2F83"/>
    <w:rsid w:val="006C3381"/>
    <w:rsid w:val="006C381E"/>
    <w:rsid w:val="006C60AA"/>
    <w:rsid w:val="006C66D8"/>
    <w:rsid w:val="006D0712"/>
    <w:rsid w:val="006D1C28"/>
    <w:rsid w:val="006D1E24"/>
    <w:rsid w:val="006D217A"/>
    <w:rsid w:val="006D2F60"/>
    <w:rsid w:val="006D34DC"/>
    <w:rsid w:val="006D35DE"/>
    <w:rsid w:val="006D3E9E"/>
    <w:rsid w:val="006D456D"/>
    <w:rsid w:val="006D513A"/>
    <w:rsid w:val="006D58F8"/>
    <w:rsid w:val="006D78A7"/>
    <w:rsid w:val="006E00A1"/>
    <w:rsid w:val="006E1057"/>
    <w:rsid w:val="006E1417"/>
    <w:rsid w:val="006E1A16"/>
    <w:rsid w:val="006E3404"/>
    <w:rsid w:val="006E3998"/>
    <w:rsid w:val="006E53C0"/>
    <w:rsid w:val="006E63C1"/>
    <w:rsid w:val="006E6A8E"/>
    <w:rsid w:val="006E6BE1"/>
    <w:rsid w:val="006E6F2B"/>
    <w:rsid w:val="006F0D59"/>
    <w:rsid w:val="006F10DB"/>
    <w:rsid w:val="006F12CB"/>
    <w:rsid w:val="006F1F68"/>
    <w:rsid w:val="006F292C"/>
    <w:rsid w:val="006F5BE3"/>
    <w:rsid w:val="006F64B2"/>
    <w:rsid w:val="006F652C"/>
    <w:rsid w:val="006F6A2C"/>
    <w:rsid w:val="0070020F"/>
    <w:rsid w:val="00700495"/>
    <w:rsid w:val="007016C0"/>
    <w:rsid w:val="0070233C"/>
    <w:rsid w:val="0070318F"/>
    <w:rsid w:val="00703EFD"/>
    <w:rsid w:val="007046C6"/>
    <w:rsid w:val="00704FBC"/>
    <w:rsid w:val="0070520E"/>
    <w:rsid w:val="007052D6"/>
    <w:rsid w:val="00705793"/>
    <w:rsid w:val="0070616A"/>
    <w:rsid w:val="007069DC"/>
    <w:rsid w:val="0070706E"/>
    <w:rsid w:val="007074D2"/>
    <w:rsid w:val="00707C00"/>
    <w:rsid w:val="00710201"/>
    <w:rsid w:val="007104D1"/>
    <w:rsid w:val="00710AAE"/>
    <w:rsid w:val="00711574"/>
    <w:rsid w:val="00711B61"/>
    <w:rsid w:val="007120FB"/>
    <w:rsid w:val="00713199"/>
    <w:rsid w:val="007143BF"/>
    <w:rsid w:val="0071453F"/>
    <w:rsid w:val="007154DE"/>
    <w:rsid w:val="00716243"/>
    <w:rsid w:val="00716C57"/>
    <w:rsid w:val="00717046"/>
    <w:rsid w:val="0072073A"/>
    <w:rsid w:val="00720FE3"/>
    <w:rsid w:val="00721BDA"/>
    <w:rsid w:val="0072216F"/>
    <w:rsid w:val="00723988"/>
    <w:rsid w:val="00723B23"/>
    <w:rsid w:val="007310C2"/>
    <w:rsid w:val="00731457"/>
    <w:rsid w:val="00732717"/>
    <w:rsid w:val="007342B5"/>
    <w:rsid w:val="0073465A"/>
    <w:rsid w:val="00734A5B"/>
    <w:rsid w:val="00735825"/>
    <w:rsid w:val="00737B61"/>
    <w:rsid w:val="0074151E"/>
    <w:rsid w:val="0074154B"/>
    <w:rsid w:val="00743002"/>
    <w:rsid w:val="00744982"/>
    <w:rsid w:val="00744E76"/>
    <w:rsid w:val="007454A4"/>
    <w:rsid w:val="00746142"/>
    <w:rsid w:val="00746CB7"/>
    <w:rsid w:val="00746E30"/>
    <w:rsid w:val="007523E4"/>
    <w:rsid w:val="00752B1B"/>
    <w:rsid w:val="00754D8E"/>
    <w:rsid w:val="00755490"/>
    <w:rsid w:val="00757A73"/>
    <w:rsid w:val="00757D40"/>
    <w:rsid w:val="00760492"/>
    <w:rsid w:val="00760D5D"/>
    <w:rsid w:val="00761F43"/>
    <w:rsid w:val="00762AE6"/>
    <w:rsid w:val="007662B5"/>
    <w:rsid w:val="007667E8"/>
    <w:rsid w:val="00766F57"/>
    <w:rsid w:val="0076732C"/>
    <w:rsid w:val="00767351"/>
    <w:rsid w:val="00770F74"/>
    <w:rsid w:val="007710A3"/>
    <w:rsid w:val="007712E2"/>
    <w:rsid w:val="007714E8"/>
    <w:rsid w:val="007717A4"/>
    <w:rsid w:val="007738C2"/>
    <w:rsid w:val="00773DC0"/>
    <w:rsid w:val="00776BDA"/>
    <w:rsid w:val="00777917"/>
    <w:rsid w:val="00781F0F"/>
    <w:rsid w:val="007848D7"/>
    <w:rsid w:val="00785B1D"/>
    <w:rsid w:val="0078727C"/>
    <w:rsid w:val="007879D8"/>
    <w:rsid w:val="0079049D"/>
    <w:rsid w:val="00792C77"/>
    <w:rsid w:val="0079360D"/>
    <w:rsid w:val="00793DC5"/>
    <w:rsid w:val="00794C76"/>
    <w:rsid w:val="007956E9"/>
    <w:rsid w:val="00796823"/>
    <w:rsid w:val="007A0B4D"/>
    <w:rsid w:val="007A1C93"/>
    <w:rsid w:val="007A2E55"/>
    <w:rsid w:val="007A465C"/>
    <w:rsid w:val="007A5D70"/>
    <w:rsid w:val="007A6F38"/>
    <w:rsid w:val="007A72F3"/>
    <w:rsid w:val="007A758F"/>
    <w:rsid w:val="007A77E6"/>
    <w:rsid w:val="007B18D8"/>
    <w:rsid w:val="007B288E"/>
    <w:rsid w:val="007B5AFA"/>
    <w:rsid w:val="007B6FFA"/>
    <w:rsid w:val="007B7C1D"/>
    <w:rsid w:val="007C095F"/>
    <w:rsid w:val="007C0ECA"/>
    <w:rsid w:val="007C2C2B"/>
    <w:rsid w:val="007C2DD0"/>
    <w:rsid w:val="007C38EC"/>
    <w:rsid w:val="007C4D66"/>
    <w:rsid w:val="007C5454"/>
    <w:rsid w:val="007C565D"/>
    <w:rsid w:val="007C6F7A"/>
    <w:rsid w:val="007C77BC"/>
    <w:rsid w:val="007D2C40"/>
    <w:rsid w:val="007D3649"/>
    <w:rsid w:val="007D3B09"/>
    <w:rsid w:val="007D4D30"/>
    <w:rsid w:val="007D5694"/>
    <w:rsid w:val="007D72B9"/>
    <w:rsid w:val="007E261D"/>
    <w:rsid w:val="007E3323"/>
    <w:rsid w:val="007E3602"/>
    <w:rsid w:val="007E42A2"/>
    <w:rsid w:val="007E529B"/>
    <w:rsid w:val="007F00D3"/>
    <w:rsid w:val="007F2451"/>
    <w:rsid w:val="007F2E08"/>
    <w:rsid w:val="007F37B2"/>
    <w:rsid w:val="007F3898"/>
    <w:rsid w:val="007F4008"/>
    <w:rsid w:val="007F53AF"/>
    <w:rsid w:val="007F5A74"/>
    <w:rsid w:val="007F5B34"/>
    <w:rsid w:val="007F625A"/>
    <w:rsid w:val="008024FA"/>
    <w:rsid w:val="008028A4"/>
    <w:rsid w:val="00803F18"/>
    <w:rsid w:val="008055CE"/>
    <w:rsid w:val="00806017"/>
    <w:rsid w:val="00806885"/>
    <w:rsid w:val="00807246"/>
    <w:rsid w:val="00807F65"/>
    <w:rsid w:val="00811390"/>
    <w:rsid w:val="008116B8"/>
    <w:rsid w:val="00811C81"/>
    <w:rsid w:val="00813245"/>
    <w:rsid w:val="00813579"/>
    <w:rsid w:val="00813C0B"/>
    <w:rsid w:val="00814028"/>
    <w:rsid w:val="00816699"/>
    <w:rsid w:val="008169BB"/>
    <w:rsid w:val="00816CF3"/>
    <w:rsid w:val="00817C2B"/>
    <w:rsid w:val="00820C76"/>
    <w:rsid w:val="0082104B"/>
    <w:rsid w:val="00821ECA"/>
    <w:rsid w:val="008222FB"/>
    <w:rsid w:val="00822787"/>
    <w:rsid w:val="00823734"/>
    <w:rsid w:val="0082392F"/>
    <w:rsid w:val="008265E7"/>
    <w:rsid w:val="008274FE"/>
    <w:rsid w:val="0082762B"/>
    <w:rsid w:val="00827875"/>
    <w:rsid w:val="00830219"/>
    <w:rsid w:val="00831FE2"/>
    <w:rsid w:val="008336F9"/>
    <w:rsid w:val="00834913"/>
    <w:rsid w:val="008365D7"/>
    <w:rsid w:val="00836B74"/>
    <w:rsid w:val="00837075"/>
    <w:rsid w:val="008372B8"/>
    <w:rsid w:val="008378AE"/>
    <w:rsid w:val="00840DE0"/>
    <w:rsid w:val="00841808"/>
    <w:rsid w:val="008470F7"/>
    <w:rsid w:val="008478B0"/>
    <w:rsid w:val="00847CD0"/>
    <w:rsid w:val="00851E96"/>
    <w:rsid w:val="008533D2"/>
    <w:rsid w:val="00856E28"/>
    <w:rsid w:val="008607A8"/>
    <w:rsid w:val="008612AE"/>
    <w:rsid w:val="0086354A"/>
    <w:rsid w:val="00863573"/>
    <w:rsid w:val="00866780"/>
    <w:rsid w:val="00866BF1"/>
    <w:rsid w:val="00867A51"/>
    <w:rsid w:val="008710DA"/>
    <w:rsid w:val="00871298"/>
    <w:rsid w:val="00871E97"/>
    <w:rsid w:val="00873596"/>
    <w:rsid w:val="00874556"/>
    <w:rsid w:val="008759F5"/>
    <w:rsid w:val="00875B92"/>
    <w:rsid w:val="008768CA"/>
    <w:rsid w:val="00876D93"/>
    <w:rsid w:val="00877EF9"/>
    <w:rsid w:val="00880559"/>
    <w:rsid w:val="00882555"/>
    <w:rsid w:val="00883BAB"/>
    <w:rsid w:val="008847EC"/>
    <w:rsid w:val="008872FE"/>
    <w:rsid w:val="00890C20"/>
    <w:rsid w:val="00891C98"/>
    <w:rsid w:val="00891E9C"/>
    <w:rsid w:val="0089388D"/>
    <w:rsid w:val="00893F06"/>
    <w:rsid w:val="00893F49"/>
    <w:rsid w:val="00894367"/>
    <w:rsid w:val="008A03D5"/>
    <w:rsid w:val="008A1660"/>
    <w:rsid w:val="008A1BAF"/>
    <w:rsid w:val="008A38FA"/>
    <w:rsid w:val="008A4655"/>
    <w:rsid w:val="008A5692"/>
    <w:rsid w:val="008A5E40"/>
    <w:rsid w:val="008A6F3B"/>
    <w:rsid w:val="008A7C5A"/>
    <w:rsid w:val="008B150A"/>
    <w:rsid w:val="008B2081"/>
    <w:rsid w:val="008B21E4"/>
    <w:rsid w:val="008B377F"/>
    <w:rsid w:val="008B5306"/>
    <w:rsid w:val="008B549E"/>
    <w:rsid w:val="008B54E8"/>
    <w:rsid w:val="008C04A3"/>
    <w:rsid w:val="008C2E2A"/>
    <w:rsid w:val="008C3057"/>
    <w:rsid w:val="008C3927"/>
    <w:rsid w:val="008C3DF9"/>
    <w:rsid w:val="008C4288"/>
    <w:rsid w:val="008C4529"/>
    <w:rsid w:val="008C48F6"/>
    <w:rsid w:val="008C7793"/>
    <w:rsid w:val="008D0650"/>
    <w:rsid w:val="008D0C8C"/>
    <w:rsid w:val="008D1155"/>
    <w:rsid w:val="008D1B1F"/>
    <w:rsid w:val="008D2A8E"/>
    <w:rsid w:val="008D2E4D"/>
    <w:rsid w:val="008D30B3"/>
    <w:rsid w:val="008D318C"/>
    <w:rsid w:val="008D41C5"/>
    <w:rsid w:val="008D4744"/>
    <w:rsid w:val="008D5BE7"/>
    <w:rsid w:val="008D65D1"/>
    <w:rsid w:val="008D72F0"/>
    <w:rsid w:val="008E07C8"/>
    <w:rsid w:val="008E2B98"/>
    <w:rsid w:val="008E3DA8"/>
    <w:rsid w:val="008E4E97"/>
    <w:rsid w:val="008E5AC7"/>
    <w:rsid w:val="008E6947"/>
    <w:rsid w:val="008F1AF4"/>
    <w:rsid w:val="008F1DC6"/>
    <w:rsid w:val="008F2DA7"/>
    <w:rsid w:val="008F396F"/>
    <w:rsid w:val="008F3DCD"/>
    <w:rsid w:val="008F4710"/>
    <w:rsid w:val="009007F3"/>
    <w:rsid w:val="009021D4"/>
    <w:rsid w:val="0090271F"/>
    <w:rsid w:val="00902DB9"/>
    <w:rsid w:val="0090301C"/>
    <w:rsid w:val="0090466A"/>
    <w:rsid w:val="00905D9B"/>
    <w:rsid w:val="00905E5A"/>
    <w:rsid w:val="0090737B"/>
    <w:rsid w:val="009078C9"/>
    <w:rsid w:val="00911F55"/>
    <w:rsid w:val="009121EB"/>
    <w:rsid w:val="00912F78"/>
    <w:rsid w:val="009138F0"/>
    <w:rsid w:val="00913FAD"/>
    <w:rsid w:val="009143C6"/>
    <w:rsid w:val="00914CB4"/>
    <w:rsid w:val="00916B29"/>
    <w:rsid w:val="009175A9"/>
    <w:rsid w:val="00917E5F"/>
    <w:rsid w:val="00921A47"/>
    <w:rsid w:val="00921AE3"/>
    <w:rsid w:val="00922FB9"/>
    <w:rsid w:val="00923288"/>
    <w:rsid w:val="00923655"/>
    <w:rsid w:val="00923F29"/>
    <w:rsid w:val="009242A8"/>
    <w:rsid w:val="009248C6"/>
    <w:rsid w:val="00925B3D"/>
    <w:rsid w:val="00925E00"/>
    <w:rsid w:val="0092638D"/>
    <w:rsid w:val="0092695F"/>
    <w:rsid w:val="009312BF"/>
    <w:rsid w:val="00931774"/>
    <w:rsid w:val="0093183D"/>
    <w:rsid w:val="00933357"/>
    <w:rsid w:val="009339CB"/>
    <w:rsid w:val="00936071"/>
    <w:rsid w:val="00936403"/>
    <w:rsid w:val="00936EF3"/>
    <w:rsid w:val="009376CD"/>
    <w:rsid w:val="0093798E"/>
    <w:rsid w:val="00937A0C"/>
    <w:rsid w:val="00940212"/>
    <w:rsid w:val="00941D72"/>
    <w:rsid w:val="00942EB6"/>
    <w:rsid w:val="00942EC2"/>
    <w:rsid w:val="00944BD3"/>
    <w:rsid w:val="009462B3"/>
    <w:rsid w:val="00950ABA"/>
    <w:rsid w:val="00951993"/>
    <w:rsid w:val="00953781"/>
    <w:rsid w:val="00953AC8"/>
    <w:rsid w:val="00953C08"/>
    <w:rsid w:val="009545F2"/>
    <w:rsid w:val="00955819"/>
    <w:rsid w:val="00957BED"/>
    <w:rsid w:val="00960769"/>
    <w:rsid w:val="009615A3"/>
    <w:rsid w:val="00961B32"/>
    <w:rsid w:val="00961FF3"/>
    <w:rsid w:val="00962509"/>
    <w:rsid w:val="00963FEE"/>
    <w:rsid w:val="00964002"/>
    <w:rsid w:val="009648CE"/>
    <w:rsid w:val="0096648B"/>
    <w:rsid w:val="00970DB3"/>
    <w:rsid w:val="0097129D"/>
    <w:rsid w:val="0097335A"/>
    <w:rsid w:val="009744A9"/>
    <w:rsid w:val="0097497B"/>
    <w:rsid w:val="00974BB0"/>
    <w:rsid w:val="00975BCD"/>
    <w:rsid w:val="009760B5"/>
    <w:rsid w:val="009764B0"/>
    <w:rsid w:val="009778A2"/>
    <w:rsid w:val="00981183"/>
    <w:rsid w:val="009818A2"/>
    <w:rsid w:val="0098433F"/>
    <w:rsid w:val="0098469B"/>
    <w:rsid w:val="009861A5"/>
    <w:rsid w:val="00987920"/>
    <w:rsid w:val="009925E7"/>
    <w:rsid w:val="009928A9"/>
    <w:rsid w:val="00993589"/>
    <w:rsid w:val="00993B18"/>
    <w:rsid w:val="00994A84"/>
    <w:rsid w:val="00995533"/>
    <w:rsid w:val="009955FF"/>
    <w:rsid w:val="00996EEA"/>
    <w:rsid w:val="009A0990"/>
    <w:rsid w:val="009A0AF3"/>
    <w:rsid w:val="009A111F"/>
    <w:rsid w:val="009A2671"/>
    <w:rsid w:val="009A46FE"/>
    <w:rsid w:val="009A4B05"/>
    <w:rsid w:val="009A4F82"/>
    <w:rsid w:val="009A7016"/>
    <w:rsid w:val="009A7398"/>
    <w:rsid w:val="009B07CD"/>
    <w:rsid w:val="009B0C65"/>
    <w:rsid w:val="009B0D5F"/>
    <w:rsid w:val="009B14F4"/>
    <w:rsid w:val="009B33A6"/>
    <w:rsid w:val="009B5BAF"/>
    <w:rsid w:val="009B665C"/>
    <w:rsid w:val="009C0788"/>
    <w:rsid w:val="009C08D1"/>
    <w:rsid w:val="009C19E9"/>
    <w:rsid w:val="009C4EE5"/>
    <w:rsid w:val="009C4EEE"/>
    <w:rsid w:val="009C5932"/>
    <w:rsid w:val="009C5C71"/>
    <w:rsid w:val="009C6C39"/>
    <w:rsid w:val="009C77B4"/>
    <w:rsid w:val="009D03EA"/>
    <w:rsid w:val="009D0DB1"/>
    <w:rsid w:val="009D1E6D"/>
    <w:rsid w:val="009D1F65"/>
    <w:rsid w:val="009D1F70"/>
    <w:rsid w:val="009D2EA5"/>
    <w:rsid w:val="009D3492"/>
    <w:rsid w:val="009D3765"/>
    <w:rsid w:val="009D3A15"/>
    <w:rsid w:val="009D3CFC"/>
    <w:rsid w:val="009D4729"/>
    <w:rsid w:val="009D6AB3"/>
    <w:rsid w:val="009D74A6"/>
    <w:rsid w:val="009E067C"/>
    <w:rsid w:val="009E0E87"/>
    <w:rsid w:val="009E1048"/>
    <w:rsid w:val="009E20D5"/>
    <w:rsid w:val="009E275D"/>
    <w:rsid w:val="009E2AB9"/>
    <w:rsid w:val="009E574B"/>
    <w:rsid w:val="009E6474"/>
    <w:rsid w:val="009E78FF"/>
    <w:rsid w:val="009F02F1"/>
    <w:rsid w:val="009F121A"/>
    <w:rsid w:val="009F1E0E"/>
    <w:rsid w:val="009F2D76"/>
    <w:rsid w:val="009F6229"/>
    <w:rsid w:val="009F64DC"/>
    <w:rsid w:val="009F7719"/>
    <w:rsid w:val="00A007BC"/>
    <w:rsid w:val="00A0148A"/>
    <w:rsid w:val="00A01AD7"/>
    <w:rsid w:val="00A02B0C"/>
    <w:rsid w:val="00A0341E"/>
    <w:rsid w:val="00A043A3"/>
    <w:rsid w:val="00A048B4"/>
    <w:rsid w:val="00A0531F"/>
    <w:rsid w:val="00A05788"/>
    <w:rsid w:val="00A058D4"/>
    <w:rsid w:val="00A06AF6"/>
    <w:rsid w:val="00A1098E"/>
    <w:rsid w:val="00A10F02"/>
    <w:rsid w:val="00A12641"/>
    <w:rsid w:val="00A141D9"/>
    <w:rsid w:val="00A143F6"/>
    <w:rsid w:val="00A159EB"/>
    <w:rsid w:val="00A164E3"/>
    <w:rsid w:val="00A17176"/>
    <w:rsid w:val="00A204CA"/>
    <w:rsid w:val="00A209D6"/>
    <w:rsid w:val="00A20DB6"/>
    <w:rsid w:val="00A211E8"/>
    <w:rsid w:val="00A226B9"/>
    <w:rsid w:val="00A22738"/>
    <w:rsid w:val="00A23342"/>
    <w:rsid w:val="00A248FB"/>
    <w:rsid w:val="00A25BC8"/>
    <w:rsid w:val="00A26667"/>
    <w:rsid w:val="00A27E25"/>
    <w:rsid w:val="00A320DA"/>
    <w:rsid w:val="00A325C7"/>
    <w:rsid w:val="00A34326"/>
    <w:rsid w:val="00A3554B"/>
    <w:rsid w:val="00A36F5F"/>
    <w:rsid w:val="00A379BB"/>
    <w:rsid w:val="00A403BD"/>
    <w:rsid w:val="00A409C3"/>
    <w:rsid w:val="00A41C8E"/>
    <w:rsid w:val="00A430EC"/>
    <w:rsid w:val="00A467F9"/>
    <w:rsid w:val="00A46CFE"/>
    <w:rsid w:val="00A47638"/>
    <w:rsid w:val="00A50C30"/>
    <w:rsid w:val="00A50DD0"/>
    <w:rsid w:val="00A53724"/>
    <w:rsid w:val="00A53DFC"/>
    <w:rsid w:val="00A54B2B"/>
    <w:rsid w:val="00A5601B"/>
    <w:rsid w:val="00A56E52"/>
    <w:rsid w:val="00A56F6E"/>
    <w:rsid w:val="00A573A0"/>
    <w:rsid w:val="00A61414"/>
    <w:rsid w:val="00A62068"/>
    <w:rsid w:val="00A637D3"/>
    <w:rsid w:val="00A63A80"/>
    <w:rsid w:val="00A63C54"/>
    <w:rsid w:val="00A645D3"/>
    <w:rsid w:val="00A65923"/>
    <w:rsid w:val="00A65A9C"/>
    <w:rsid w:val="00A65D93"/>
    <w:rsid w:val="00A65E92"/>
    <w:rsid w:val="00A6668D"/>
    <w:rsid w:val="00A66AD2"/>
    <w:rsid w:val="00A672DF"/>
    <w:rsid w:val="00A703B6"/>
    <w:rsid w:val="00A71075"/>
    <w:rsid w:val="00A71A43"/>
    <w:rsid w:val="00A71C74"/>
    <w:rsid w:val="00A721F4"/>
    <w:rsid w:val="00A72806"/>
    <w:rsid w:val="00A73177"/>
    <w:rsid w:val="00A738F9"/>
    <w:rsid w:val="00A7511A"/>
    <w:rsid w:val="00A754FF"/>
    <w:rsid w:val="00A75BD9"/>
    <w:rsid w:val="00A75F86"/>
    <w:rsid w:val="00A760D1"/>
    <w:rsid w:val="00A76939"/>
    <w:rsid w:val="00A81203"/>
    <w:rsid w:val="00A82346"/>
    <w:rsid w:val="00A82A3B"/>
    <w:rsid w:val="00A8329D"/>
    <w:rsid w:val="00A83F00"/>
    <w:rsid w:val="00A851F7"/>
    <w:rsid w:val="00A9330D"/>
    <w:rsid w:val="00A956ED"/>
    <w:rsid w:val="00A95797"/>
    <w:rsid w:val="00A9590C"/>
    <w:rsid w:val="00A961FB"/>
    <w:rsid w:val="00A9671C"/>
    <w:rsid w:val="00A96D16"/>
    <w:rsid w:val="00AA1553"/>
    <w:rsid w:val="00AA2F29"/>
    <w:rsid w:val="00AA468D"/>
    <w:rsid w:val="00AA7BD1"/>
    <w:rsid w:val="00AB4E08"/>
    <w:rsid w:val="00AB529B"/>
    <w:rsid w:val="00AB5435"/>
    <w:rsid w:val="00AB5CDA"/>
    <w:rsid w:val="00AB5FBC"/>
    <w:rsid w:val="00AB6386"/>
    <w:rsid w:val="00AB7DD0"/>
    <w:rsid w:val="00AC1691"/>
    <w:rsid w:val="00AC2F6E"/>
    <w:rsid w:val="00AC348E"/>
    <w:rsid w:val="00AC5A3E"/>
    <w:rsid w:val="00AC5F68"/>
    <w:rsid w:val="00AC6C47"/>
    <w:rsid w:val="00AC7554"/>
    <w:rsid w:val="00AC7A6F"/>
    <w:rsid w:val="00AC7D2D"/>
    <w:rsid w:val="00AC7E2C"/>
    <w:rsid w:val="00AD378C"/>
    <w:rsid w:val="00AD38BA"/>
    <w:rsid w:val="00AD65D3"/>
    <w:rsid w:val="00AD7593"/>
    <w:rsid w:val="00AD7CF6"/>
    <w:rsid w:val="00AD7E7C"/>
    <w:rsid w:val="00AE1521"/>
    <w:rsid w:val="00AE1DA2"/>
    <w:rsid w:val="00AE35FB"/>
    <w:rsid w:val="00AE44C2"/>
    <w:rsid w:val="00AE59D9"/>
    <w:rsid w:val="00AE6905"/>
    <w:rsid w:val="00AE710F"/>
    <w:rsid w:val="00AF0723"/>
    <w:rsid w:val="00AF30D5"/>
    <w:rsid w:val="00AF3E10"/>
    <w:rsid w:val="00AF4E8C"/>
    <w:rsid w:val="00AF58F4"/>
    <w:rsid w:val="00B00497"/>
    <w:rsid w:val="00B0079A"/>
    <w:rsid w:val="00B012F2"/>
    <w:rsid w:val="00B01660"/>
    <w:rsid w:val="00B02A88"/>
    <w:rsid w:val="00B05380"/>
    <w:rsid w:val="00B05962"/>
    <w:rsid w:val="00B1076E"/>
    <w:rsid w:val="00B11FAF"/>
    <w:rsid w:val="00B12190"/>
    <w:rsid w:val="00B12A25"/>
    <w:rsid w:val="00B13BC9"/>
    <w:rsid w:val="00B14149"/>
    <w:rsid w:val="00B15449"/>
    <w:rsid w:val="00B15C5C"/>
    <w:rsid w:val="00B16286"/>
    <w:rsid w:val="00B16C2F"/>
    <w:rsid w:val="00B171CC"/>
    <w:rsid w:val="00B17ACF"/>
    <w:rsid w:val="00B20A22"/>
    <w:rsid w:val="00B20D5F"/>
    <w:rsid w:val="00B21CEC"/>
    <w:rsid w:val="00B2257E"/>
    <w:rsid w:val="00B23DF5"/>
    <w:rsid w:val="00B24174"/>
    <w:rsid w:val="00B25478"/>
    <w:rsid w:val="00B27303"/>
    <w:rsid w:val="00B31174"/>
    <w:rsid w:val="00B31EDB"/>
    <w:rsid w:val="00B3445A"/>
    <w:rsid w:val="00B3693E"/>
    <w:rsid w:val="00B37356"/>
    <w:rsid w:val="00B43037"/>
    <w:rsid w:val="00B433D3"/>
    <w:rsid w:val="00B43891"/>
    <w:rsid w:val="00B4682B"/>
    <w:rsid w:val="00B46F02"/>
    <w:rsid w:val="00B47FD1"/>
    <w:rsid w:val="00B516BB"/>
    <w:rsid w:val="00B5191F"/>
    <w:rsid w:val="00B51E82"/>
    <w:rsid w:val="00B51F05"/>
    <w:rsid w:val="00B52156"/>
    <w:rsid w:val="00B53079"/>
    <w:rsid w:val="00B53CCF"/>
    <w:rsid w:val="00B543F5"/>
    <w:rsid w:val="00B54971"/>
    <w:rsid w:val="00B55BD0"/>
    <w:rsid w:val="00B5751D"/>
    <w:rsid w:val="00B6030F"/>
    <w:rsid w:val="00B63D3B"/>
    <w:rsid w:val="00B65B72"/>
    <w:rsid w:val="00B6633A"/>
    <w:rsid w:val="00B669E9"/>
    <w:rsid w:val="00B70BF2"/>
    <w:rsid w:val="00B71F37"/>
    <w:rsid w:val="00B74F28"/>
    <w:rsid w:val="00B75098"/>
    <w:rsid w:val="00B7538C"/>
    <w:rsid w:val="00B75FF2"/>
    <w:rsid w:val="00B81C33"/>
    <w:rsid w:val="00B8337C"/>
    <w:rsid w:val="00B837AF"/>
    <w:rsid w:val="00B8449C"/>
    <w:rsid w:val="00B84DB2"/>
    <w:rsid w:val="00B86759"/>
    <w:rsid w:val="00B87393"/>
    <w:rsid w:val="00B877B8"/>
    <w:rsid w:val="00B909B5"/>
    <w:rsid w:val="00B90CA6"/>
    <w:rsid w:val="00B92DD3"/>
    <w:rsid w:val="00BA0A3B"/>
    <w:rsid w:val="00BA140D"/>
    <w:rsid w:val="00BA17D8"/>
    <w:rsid w:val="00BA43E9"/>
    <w:rsid w:val="00BA680D"/>
    <w:rsid w:val="00BB04FE"/>
    <w:rsid w:val="00BB0C7E"/>
    <w:rsid w:val="00BB6381"/>
    <w:rsid w:val="00BC27DC"/>
    <w:rsid w:val="00BC2E2D"/>
    <w:rsid w:val="00BC3555"/>
    <w:rsid w:val="00BC5CB6"/>
    <w:rsid w:val="00BC769D"/>
    <w:rsid w:val="00BC76D3"/>
    <w:rsid w:val="00BC7FCC"/>
    <w:rsid w:val="00BD12F0"/>
    <w:rsid w:val="00BD34E4"/>
    <w:rsid w:val="00BD3F13"/>
    <w:rsid w:val="00BD487D"/>
    <w:rsid w:val="00BD4D21"/>
    <w:rsid w:val="00BD5016"/>
    <w:rsid w:val="00BD60C3"/>
    <w:rsid w:val="00BD6360"/>
    <w:rsid w:val="00BD651F"/>
    <w:rsid w:val="00BD7AE5"/>
    <w:rsid w:val="00BE1A83"/>
    <w:rsid w:val="00BE21CF"/>
    <w:rsid w:val="00BE23BE"/>
    <w:rsid w:val="00BE56E9"/>
    <w:rsid w:val="00BE5A69"/>
    <w:rsid w:val="00BE5E60"/>
    <w:rsid w:val="00BE69CA"/>
    <w:rsid w:val="00BE6DAF"/>
    <w:rsid w:val="00BE7824"/>
    <w:rsid w:val="00BF0338"/>
    <w:rsid w:val="00BF2DBD"/>
    <w:rsid w:val="00BF3241"/>
    <w:rsid w:val="00BF3801"/>
    <w:rsid w:val="00BF3C87"/>
    <w:rsid w:val="00BF44CE"/>
    <w:rsid w:val="00BF71DF"/>
    <w:rsid w:val="00C029B3"/>
    <w:rsid w:val="00C05DB1"/>
    <w:rsid w:val="00C0674A"/>
    <w:rsid w:val="00C06789"/>
    <w:rsid w:val="00C07241"/>
    <w:rsid w:val="00C12B51"/>
    <w:rsid w:val="00C132E9"/>
    <w:rsid w:val="00C153E0"/>
    <w:rsid w:val="00C176F0"/>
    <w:rsid w:val="00C17E4D"/>
    <w:rsid w:val="00C20208"/>
    <w:rsid w:val="00C20497"/>
    <w:rsid w:val="00C2102B"/>
    <w:rsid w:val="00C22BE8"/>
    <w:rsid w:val="00C240A8"/>
    <w:rsid w:val="00C24650"/>
    <w:rsid w:val="00C25465"/>
    <w:rsid w:val="00C2582F"/>
    <w:rsid w:val="00C312CD"/>
    <w:rsid w:val="00C31806"/>
    <w:rsid w:val="00C3234F"/>
    <w:rsid w:val="00C32739"/>
    <w:rsid w:val="00C32A30"/>
    <w:rsid w:val="00C33079"/>
    <w:rsid w:val="00C336F7"/>
    <w:rsid w:val="00C356F6"/>
    <w:rsid w:val="00C372A6"/>
    <w:rsid w:val="00C37379"/>
    <w:rsid w:val="00C377AE"/>
    <w:rsid w:val="00C37D96"/>
    <w:rsid w:val="00C41BF1"/>
    <w:rsid w:val="00C4216B"/>
    <w:rsid w:val="00C45591"/>
    <w:rsid w:val="00C455F1"/>
    <w:rsid w:val="00C45E8C"/>
    <w:rsid w:val="00C464F3"/>
    <w:rsid w:val="00C51877"/>
    <w:rsid w:val="00C523AA"/>
    <w:rsid w:val="00C53833"/>
    <w:rsid w:val="00C54FDD"/>
    <w:rsid w:val="00C555F2"/>
    <w:rsid w:val="00C55A12"/>
    <w:rsid w:val="00C5693A"/>
    <w:rsid w:val="00C571AB"/>
    <w:rsid w:val="00C6036A"/>
    <w:rsid w:val="00C60975"/>
    <w:rsid w:val="00C60B02"/>
    <w:rsid w:val="00C63031"/>
    <w:rsid w:val="00C6553E"/>
    <w:rsid w:val="00C65B0E"/>
    <w:rsid w:val="00C70BAB"/>
    <w:rsid w:val="00C72DB4"/>
    <w:rsid w:val="00C74E59"/>
    <w:rsid w:val="00C753F6"/>
    <w:rsid w:val="00C754F5"/>
    <w:rsid w:val="00C77D4E"/>
    <w:rsid w:val="00C81D8D"/>
    <w:rsid w:val="00C825B8"/>
    <w:rsid w:val="00C834C3"/>
    <w:rsid w:val="00C83A13"/>
    <w:rsid w:val="00C86B3C"/>
    <w:rsid w:val="00C86F10"/>
    <w:rsid w:val="00C8790B"/>
    <w:rsid w:val="00C90644"/>
    <w:rsid w:val="00C9068C"/>
    <w:rsid w:val="00C9088A"/>
    <w:rsid w:val="00C90D90"/>
    <w:rsid w:val="00C914E6"/>
    <w:rsid w:val="00C92967"/>
    <w:rsid w:val="00C92CBD"/>
    <w:rsid w:val="00C93A85"/>
    <w:rsid w:val="00C956B4"/>
    <w:rsid w:val="00C96F60"/>
    <w:rsid w:val="00CA0F16"/>
    <w:rsid w:val="00CA2027"/>
    <w:rsid w:val="00CA246B"/>
    <w:rsid w:val="00CA31C7"/>
    <w:rsid w:val="00CA3C33"/>
    <w:rsid w:val="00CA3C49"/>
    <w:rsid w:val="00CA3D0C"/>
    <w:rsid w:val="00CA415B"/>
    <w:rsid w:val="00CA5144"/>
    <w:rsid w:val="00CA5830"/>
    <w:rsid w:val="00CA654B"/>
    <w:rsid w:val="00CB00E3"/>
    <w:rsid w:val="00CB0489"/>
    <w:rsid w:val="00CB183F"/>
    <w:rsid w:val="00CB188F"/>
    <w:rsid w:val="00CB1DFC"/>
    <w:rsid w:val="00CB72B8"/>
    <w:rsid w:val="00CC03BA"/>
    <w:rsid w:val="00CC0428"/>
    <w:rsid w:val="00CC1C63"/>
    <w:rsid w:val="00CC2D99"/>
    <w:rsid w:val="00CC42EB"/>
    <w:rsid w:val="00CC6B7B"/>
    <w:rsid w:val="00CC7105"/>
    <w:rsid w:val="00CC75B7"/>
    <w:rsid w:val="00CD011A"/>
    <w:rsid w:val="00CD06D5"/>
    <w:rsid w:val="00CD0BA8"/>
    <w:rsid w:val="00CD2CFF"/>
    <w:rsid w:val="00CD3FE7"/>
    <w:rsid w:val="00CD4C7B"/>
    <w:rsid w:val="00CD4E04"/>
    <w:rsid w:val="00CD58FE"/>
    <w:rsid w:val="00CE0358"/>
    <w:rsid w:val="00CE0387"/>
    <w:rsid w:val="00CE4816"/>
    <w:rsid w:val="00CE6079"/>
    <w:rsid w:val="00CE62FB"/>
    <w:rsid w:val="00CE66A8"/>
    <w:rsid w:val="00CE75E0"/>
    <w:rsid w:val="00CF22EB"/>
    <w:rsid w:val="00CF2CED"/>
    <w:rsid w:val="00CF37ED"/>
    <w:rsid w:val="00CF551A"/>
    <w:rsid w:val="00CF5AA0"/>
    <w:rsid w:val="00CF60AF"/>
    <w:rsid w:val="00CF7884"/>
    <w:rsid w:val="00CF7DDF"/>
    <w:rsid w:val="00D064E1"/>
    <w:rsid w:val="00D10CCA"/>
    <w:rsid w:val="00D10F30"/>
    <w:rsid w:val="00D11638"/>
    <w:rsid w:val="00D127C3"/>
    <w:rsid w:val="00D15C71"/>
    <w:rsid w:val="00D16AFF"/>
    <w:rsid w:val="00D171AF"/>
    <w:rsid w:val="00D2203E"/>
    <w:rsid w:val="00D23351"/>
    <w:rsid w:val="00D24849"/>
    <w:rsid w:val="00D27B55"/>
    <w:rsid w:val="00D27DD3"/>
    <w:rsid w:val="00D30223"/>
    <w:rsid w:val="00D3079F"/>
    <w:rsid w:val="00D33109"/>
    <w:rsid w:val="00D33559"/>
    <w:rsid w:val="00D33BE3"/>
    <w:rsid w:val="00D356EF"/>
    <w:rsid w:val="00D3773A"/>
    <w:rsid w:val="00D3792D"/>
    <w:rsid w:val="00D419D2"/>
    <w:rsid w:val="00D425A4"/>
    <w:rsid w:val="00D46581"/>
    <w:rsid w:val="00D466C6"/>
    <w:rsid w:val="00D546C2"/>
    <w:rsid w:val="00D54820"/>
    <w:rsid w:val="00D55077"/>
    <w:rsid w:val="00D55E47"/>
    <w:rsid w:val="00D56585"/>
    <w:rsid w:val="00D60C0E"/>
    <w:rsid w:val="00D613BA"/>
    <w:rsid w:val="00D62E19"/>
    <w:rsid w:val="00D639FE"/>
    <w:rsid w:val="00D6524B"/>
    <w:rsid w:val="00D65C65"/>
    <w:rsid w:val="00D672A6"/>
    <w:rsid w:val="00D67CD1"/>
    <w:rsid w:val="00D67FC6"/>
    <w:rsid w:val="00D7033E"/>
    <w:rsid w:val="00D72A78"/>
    <w:rsid w:val="00D73310"/>
    <w:rsid w:val="00D7369D"/>
    <w:rsid w:val="00D738D6"/>
    <w:rsid w:val="00D738DD"/>
    <w:rsid w:val="00D73E07"/>
    <w:rsid w:val="00D75E1F"/>
    <w:rsid w:val="00D75FDD"/>
    <w:rsid w:val="00D80795"/>
    <w:rsid w:val="00D80903"/>
    <w:rsid w:val="00D81637"/>
    <w:rsid w:val="00D8310D"/>
    <w:rsid w:val="00D83232"/>
    <w:rsid w:val="00D854BE"/>
    <w:rsid w:val="00D85750"/>
    <w:rsid w:val="00D85DD3"/>
    <w:rsid w:val="00D86146"/>
    <w:rsid w:val="00D87CD9"/>
    <w:rsid w:val="00D87E00"/>
    <w:rsid w:val="00D87E78"/>
    <w:rsid w:val="00D90B88"/>
    <w:rsid w:val="00D9134D"/>
    <w:rsid w:val="00D92A8E"/>
    <w:rsid w:val="00D92D87"/>
    <w:rsid w:val="00D93E6A"/>
    <w:rsid w:val="00D954AF"/>
    <w:rsid w:val="00D95787"/>
    <w:rsid w:val="00D95A36"/>
    <w:rsid w:val="00D96D11"/>
    <w:rsid w:val="00D96DDD"/>
    <w:rsid w:val="00D97081"/>
    <w:rsid w:val="00D976FF"/>
    <w:rsid w:val="00D97909"/>
    <w:rsid w:val="00DA01B2"/>
    <w:rsid w:val="00DA1415"/>
    <w:rsid w:val="00DA2C91"/>
    <w:rsid w:val="00DA3E9A"/>
    <w:rsid w:val="00DA494B"/>
    <w:rsid w:val="00DA4B27"/>
    <w:rsid w:val="00DA5155"/>
    <w:rsid w:val="00DA6453"/>
    <w:rsid w:val="00DA6DD9"/>
    <w:rsid w:val="00DA6F98"/>
    <w:rsid w:val="00DA72C0"/>
    <w:rsid w:val="00DA7A03"/>
    <w:rsid w:val="00DB0B93"/>
    <w:rsid w:val="00DB0DB8"/>
    <w:rsid w:val="00DB1818"/>
    <w:rsid w:val="00DB4456"/>
    <w:rsid w:val="00DB4AEC"/>
    <w:rsid w:val="00DB5CA6"/>
    <w:rsid w:val="00DC1079"/>
    <w:rsid w:val="00DC150C"/>
    <w:rsid w:val="00DC1F5A"/>
    <w:rsid w:val="00DC287B"/>
    <w:rsid w:val="00DC2A80"/>
    <w:rsid w:val="00DC309B"/>
    <w:rsid w:val="00DC4936"/>
    <w:rsid w:val="00DC4DA2"/>
    <w:rsid w:val="00DC5261"/>
    <w:rsid w:val="00DD0C05"/>
    <w:rsid w:val="00DD1441"/>
    <w:rsid w:val="00DD2286"/>
    <w:rsid w:val="00DD2737"/>
    <w:rsid w:val="00DD31D9"/>
    <w:rsid w:val="00DD38CD"/>
    <w:rsid w:val="00DD4A14"/>
    <w:rsid w:val="00DD4DD9"/>
    <w:rsid w:val="00DD67CF"/>
    <w:rsid w:val="00DD700E"/>
    <w:rsid w:val="00DD7293"/>
    <w:rsid w:val="00DE23FB"/>
    <w:rsid w:val="00DE255C"/>
    <w:rsid w:val="00DE25D2"/>
    <w:rsid w:val="00DE3AFA"/>
    <w:rsid w:val="00DE45BD"/>
    <w:rsid w:val="00DE45DF"/>
    <w:rsid w:val="00DE750F"/>
    <w:rsid w:val="00DF070E"/>
    <w:rsid w:val="00DF0AF3"/>
    <w:rsid w:val="00DF308A"/>
    <w:rsid w:val="00DF6254"/>
    <w:rsid w:val="00DF7C20"/>
    <w:rsid w:val="00E004A0"/>
    <w:rsid w:val="00E01F96"/>
    <w:rsid w:val="00E01FC1"/>
    <w:rsid w:val="00E038FB"/>
    <w:rsid w:val="00E0547C"/>
    <w:rsid w:val="00E05C56"/>
    <w:rsid w:val="00E06239"/>
    <w:rsid w:val="00E06724"/>
    <w:rsid w:val="00E074F7"/>
    <w:rsid w:val="00E108D3"/>
    <w:rsid w:val="00E10A6C"/>
    <w:rsid w:val="00E11910"/>
    <w:rsid w:val="00E13F1A"/>
    <w:rsid w:val="00E16B40"/>
    <w:rsid w:val="00E16C06"/>
    <w:rsid w:val="00E20FF8"/>
    <w:rsid w:val="00E21F69"/>
    <w:rsid w:val="00E224E1"/>
    <w:rsid w:val="00E2275F"/>
    <w:rsid w:val="00E23003"/>
    <w:rsid w:val="00E256B9"/>
    <w:rsid w:val="00E26D88"/>
    <w:rsid w:val="00E274EA"/>
    <w:rsid w:val="00E37B7B"/>
    <w:rsid w:val="00E41096"/>
    <w:rsid w:val="00E42670"/>
    <w:rsid w:val="00E42A2B"/>
    <w:rsid w:val="00E44617"/>
    <w:rsid w:val="00E44A05"/>
    <w:rsid w:val="00E45A8B"/>
    <w:rsid w:val="00E4613B"/>
    <w:rsid w:val="00E46C08"/>
    <w:rsid w:val="00E46C30"/>
    <w:rsid w:val="00E471CF"/>
    <w:rsid w:val="00E503F5"/>
    <w:rsid w:val="00E52E36"/>
    <w:rsid w:val="00E54791"/>
    <w:rsid w:val="00E54E88"/>
    <w:rsid w:val="00E55607"/>
    <w:rsid w:val="00E55802"/>
    <w:rsid w:val="00E55BE7"/>
    <w:rsid w:val="00E5687B"/>
    <w:rsid w:val="00E62835"/>
    <w:rsid w:val="00E6440D"/>
    <w:rsid w:val="00E6480E"/>
    <w:rsid w:val="00E7042D"/>
    <w:rsid w:val="00E70626"/>
    <w:rsid w:val="00E72097"/>
    <w:rsid w:val="00E72491"/>
    <w:rsid w:val="00E74F8D"/>
    <w:rsid w:val="00E75D16"/>
    <w:rsid w:val="00E75E0E"/>
    <w:rsid w:val="00E76F8A"/>
    <w:rsid w:val="00E77645"/>
    <w:rsid w:val="00E77E3A"/>
    <w:rsid w:val="00E82403"/>
    <w:rsid w:val="00E83697"/>
    <w:rsid w:val="00E84842"/>
    <w:rsid w:val="00E853D2"/>
    <w:rsid w:val="00E859B6"/>
    <w:rsid w:val="00E86613"/>
    <w:rsid w:val="00E8769C"/>
    <w:rsid w:val="00E87D95"/>
    <w:rsid w:val="00E9012E"/>
    <w:rsid w:val="00E90F66"/>
    <w:rsid w:val="00E920FD"/>
    <w:rsid w:val="00E92662"/>
    <w:rsid w:val="00E939C7"/>
    <w:rsid w:val="00E94965"/>
    <w:rsid w:val="00E962A8"/>
    <w:rsid w:val="00E96E2F"/>
    <w:rsid w:val="00E975DE"/>
    <w:rsid w:val="00EA00AC"/>
    <w:rsid w:val="00EA0EBB"/>
    <w:rsid w:val="00EA10F6"/>
    <w:rsid w:val="00EA2394"/>
    <w:rsid w:val="00EA3572"/>
    <w:rsid w:val="00EA4047"/>
    <w:rsid w:val="00EA41D3"/>
    <w:rsid w:val="00EA48C5"/>
    <w:rsid w:val="00EA66C9"/>
    <w:rsid w:val="00EA78C9"/>
    <w:rsid w:val="00EB38D6"/>
    <w:rsid w:val="00EB4225"/>
    <w:rsid w:val="00EB54DC"/>
    <w:rsid w:val="00EB5D32"/>
    <w:rsid w:val="00EB5F1D"/>
    <w:rsid w:val="00EB7E21"/>
    <w:rsid w:val="00EC043E"/>
    <w:rsid w:val="00EC11A1"/>
    <w:rsid w:val="00EC4A25"/>
    <w:rsid w:val="00EC4A93"/>
    <w:rsid w:val="00EC520B"/>
    <w:rsid w:val="00EC5D78"/>
    <w:rsid w:val="00EC6A70"/>
    <w:rsid w:val="00EC7672"/>
    <w:rsid w:val="00ED07BE"/>
    <w:rsid w:val="00ED0B5C"/>
    <w:rsid w:val="00ED0ED7"/>
    <w:rsid w:val="00ED11D8"/>
    <w:rsid w:val="00ED2F88"/>
    <w:rsid w:val="00ED5001"/>
    <w:rsid w:val="00ED5CA6"/>
    <w:rsid w:val="00EE02FA"/>
    <w:rsid w:val="00EE1343"/>
    <w:rsid w:val="00EE2D96"/>
    <w:rsid w:val="00EE3780"/>
    <w:rsid w:val="00EE601F"/>
    <w:rsid w:val="00EE6344"/>
    <w:rsid w:val="00EE7B7A"/>
    <w:rsid w:val="00EF005B"/>
    <w:rsid w:val="00EF08E7"/>
    <w:rsid w:val="00EF0B5F"/>
    <w:rsid w:val="00EF162F"/>
    <w:rsid w:val="00EF35B9"/>
    <w:rsid w:val="00EF41A3"/>
    <w:rsid w:val="00EF5D29"/>
    <w:rsid w:val="00EF612C"/>
    <w:rsid w:val="00EF6DAA"/>
    <w:rsid w:val="00EF7D06"/>
    <w:rsid w:val="00F025A2"/>
    <w:rsid w:val="00F02DAB"/>
    <w:rsid w:val="00F03509"/>
    <w:rsid w:val="00F036E9"/>
    <w:rsid w:val="00F061EA"/>
    <w:rsid w:val="00F0681B"/>
    <w:rsid w:val="00F07388"/>
    <w:rsid w:val="00F10620"/>
    <w:rsid w:val="00F10EEF"/>
    <w:rsid w:val="00F12018"/>
    <w:rsid w:val="00F12945"/>
    <w:rsid w:val="00F13118"/>
    <w:rsid w:val="00F1321E"/>
    <w:rsid w:val="00F1435A"/>
    <w:rsid w:val="00F1606D"/>
    <w:rsid w:val="00F17979"/>
    <w:rsid w:val="00F2026E"/>
    <w:rsid w:val="00F2210A"/>
    <w:rsid w:val="00F23F39"/>
    <w:rsid w:val="00F2417F"/>
    <w:rsid w:val="00F300E3"/>
    <w:rsid w:val="00F31372"/>
    <w:rsid w:val="00F3168E"/>
    <w:rsid w:val="00F3316D"/>
    <w:rsid w:val="00F3367F"/>
    <w:rsid w:val="00F33907"/>
    <w:rsid w:val="00F35677"/>
    <w:rsid w:val="00F35F6C"/>
    <w:rsid w:val="00F36096"/>
    <w:rsid w:val="00F3611B"/>
    <w:rsid w:val="00F361DF"/>
    <w:rsid w:val="00F36206"/>
    <w:rsid w:val="00F366D6"/>
    <w:rsid w:val="00F37743"/>
    <w:rsid w:val="00F40117"/>
    <w:rsid w:val="00F40C2F"/>
    <w:rsid w:val="00F40F3A"/>
    <w:rsid w:val="00F42493"/>
    <w:rsid w:val="00F42538"/>
    <w:rsid w:val="00F42B47"/>
    <w:rsid w:val="00F42DFF"/>
    <w:rsid w:val="00F42F58"/>
    <w:rsid w:val="00F440F8"/>
    <w:rsid w:val="00F44C3D"/>
    <w:rsid w:val="00F45881"/>
    <w:rsid w:val="00F50337"/>
    <w:rsid w:val="00F54772"/>
    <w:rsid w:val="00F54A3D"/>
    <w:rsid w:val="00F54AF2"/>
    <w:rsid w:val="00F54CB0"/>
    <w:rsid w:val="00F579CD"/>
    <w:rsid w:val="00F60627"/>
    <w:rsid w:val="00F61530"/>
    <w:rsid w:val="00F61EE4"/>
    <w:rsid w:val="00F61FEF"/>
    <w:rsid w:val="00F63C1A"/>
    <w:rsid w:val="00F644CD"/>
    <w:rsid w:val="00F653B8"/>
    <w:rsid w:val="00F653F8"/>
    <w:rsid w:val="00F65F39"/>
    <w:rsid w:val="00F66A42"/>
    <w:rsid w:val="00F66B83"/>
    <w:rsid w:val="00F67AE1"/>
    <w:rsid w:val="00F70546"/>
    <w:rsid w:val="00F70747"/>
    <w:rsid w:val="00F71B89"/>
    <w:rsid w:val="00F729B4"/>
    <w:rsid w:val="00F73212"/>
    <w:rsid w:val="00F7353C"/>
    <w:rsid w:val="00F73858"/>
    <w:rsid w:val="00F74D52"/>
    <w:rsid w:val="00F752B3"/>
    <w:rsid w:val="00F75DD0"/>
    <w:rsid w:val="00F76F8F"/>
    <w:rsid w:val="00F809A1"/>
    <w:rsid w:val="00F816DF"/>
    <w:rsid w:val="00F835DA"/>
    <w:rsid w:val="00F857FF"/>
    <w:rsid w:val="00F86422"/>
    <w:rsid w:val="00F86B4B"/>
    <w:rsid w:val="00F87048"/>
    <w:rsid w:val="00F87257"/>
    <w:rsid w:val="00F9006A"/>
    <w:rsid w:val="00F941DF"/>
    <w:rsid w:val="00F94830"/>
    <w:rsid w:val="00F96356"/>
    <w:rsid w:val="00F971FC"/>
    <w:rsid w:val="00F97257"/>
    <w:rsid w:val="00FA01B6"/>
    <w:rsid w:val="00FA06A1"/>
    <w:rsid w:val="00FA1266"/>
    <w:rsid w:val="00FA1728"/>
    <w:rsid w:val="00FA1C3E"/>
    <w:rsid w:val="00FA1F66"/>
    <w:rsid w:val="00FA2A1E"/>
    <w:rsid w:val="00FA2AD2"/>
    <w:rsid w:val="00FA31D2"/>
    <w:rsid w:val="00FA6181"/>
    <w:rsid w:val="00FA6569"/>
    <w:rsid w:val="00FA6E8F"/>
    <w:rsid w:val="00FB0489"/>
    <w:rsid w:val="00FB1227"/>
    <w:rsid w:val="00FB1DC9"/>
    <w:rsid w:val="00FB1E2F"/>
    <w:rsid w:val="00FB1F61"/>
    <w:rsid w:val="00FB3261"/>
    <w:rsid w:val="00FB36FA"/>
    <w:rsid w:val="00FB3B38"/>
    <w:rsid w:val="00FB67AC"/>
    <w:rsid w:val="00FB7265"/>
    <w:rsid w:val="00FC06D8"/>
    <w:rsid w:val="00FC1192"/>
    <w:rsid w:val="00FC23F0"/>
    <w:rsid w:val="00FC3A7C"/>
    <w:rsid w:val="00FC5CC7"/>
    <w:rsid w:val="00FC5D1D"/>
    <w:rsid w:val="00FC66E5"/>
    <w:rsid w:val="00FC6858"/>
    <w:rsid w:val="00FC6E0B"/>
    <w:rsid w:val="00FD1E15"/>
    <w:rsid w:val="00FD2ED4"/>
    <w:rsid w:val="00FD311D"/>
    <w:rsid w:val="00FD38DC"/>
    <w:rsid w:val="00FD4688"/>
    <w:rsid w:val="00FD6252"/>
    <w:rsid w:val="00FD6B50"/>
    <w:rsid w:val="00FD6DAE"/>
    <w:rsid w:val="00FD7A09"/>
    <w:rsid w:val="00FE106D"/>
    <w:rsid w:val="00FE251B"/>
    <w:rsid w:val="00FE379B"/>
    <w:rsid w:val="00FE3A32"/>
    <w:rsid w:val="00FE55D6"/>
    <w:rsid w:val="00FE695A"/>
    <w:rsid w:val="00FE6A7D"/>
    <w:rsid w:val="00FF01ED"/>
    <w:rsid w:val="00FF023C"/>
    <w:rsid w:val="00FF0C61"/>
    <w:rsid w:val="00FF299F"/>
    <w:rsid w:val="00FF2D34"/>
    <w:rsid w:val="00FF49D3"/>
    <w:rsid w:val="00FF6136"/>
    <w:rsid w:val="00FF622C"/>
    <w:rsid w:val="00FF6565"/>
    <w:rsid w:val="00FF6E25"/>
    <w:rsid w:val="00FF70E5"/>
    <w:rsid w:val="0417FB4C"/>
    <w:rsid w:val="07C2BF05"/>
    <w:rsid w:val="07D680C5"/>
    <w:rsid w:val="1043D71E"/>
    <w:rsid w:val="11ECBF79"/>
    <w:rsid w:val="210402B6"/>
    <w:rsid w:val="2309DDD0"/>
    <w:rsid w:val="26E44758"/>
    <w:rsid w:val="2702BFA6"/>
    <w:rsid w:val="313278D2"/>
    <w:rsid w:val="35B41A3E"/>
    <w:rsid w:val="35CBF27A"/>
    <w:rsid w:val="3D7D75A1"/>
    <w:rsid w:val="41053EE7"/>
    <w:rsid w:val="427E1F66"/>
    <w:rsid w:val="43C560C3"/>
    <w:rsid w:val="48558D35"/>
    <w:rsid w:val="4F6C9F79"/>
    <w:rsid w:val="557005E7"/>
    <w:rsid w:val="557F9B4B"/>
    <w:rsid w:val="58C42357"/>
    <w:rsid w:val="5A2DDC33"/>
    <w:rsid w:val="5B804A67"/>
    <w:rsid w:val="64952B12"/>
    <w:rsid w:val="6B4F79B1"/>
    <w:rsid w:val="6E299DB5"/>
    <w:rsid w:val="6EB78223"/>
    <w:rsid w:val="72E53C3B"/>
    <w:rsid w:val="74D44EE6"/>
    <w:rsid w:val="763DDA07"/>
    <w:rsid w:val="7FEB1B6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9DD5572-F74C-419F-8275-36898DD15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qFormat/>
    <w:rsid w:val="003F76B6"/>
  </w:style>
  <w:style w:type="character" w:customStyle="1" w:styleId="CommentTextChar">
    <w:name w:val="Comment Text Char"/>
    <w:basedOn w:val="DefaultParagraphFont"/>
    <w:link w:val="CommentText"/>
    <w:qForma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列出段落,?? ??,?????,????,リスト段落,Lista1,列出段落1,中等深浅网格 1 - 着色 21,R4_bullets,列表段落1,—ño’i—Ž,¥¡¡¡¡ì¬º¥¹¥È¶ÎÂä,ÁÐ³ö¶ÎÂä,¥ê¥¹¥È¶ÎÂä,1st level - Bullet List Paragraph,Lettre d'introduction,Paragrafo elenco,Normal bullet 2,列表段落11,Bullet list"/>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qFormat/>
    <w:rsid w:val="005A5862"/>
    <w:rPr>
      <w:sz w:val="16"/>
      <w:szCs w:val="16"/>
    </w:rPr>
  </w:style>
  <w:style w:type="table" w:styleId="TableGrid">
    <w:name w:val="Table Grid"/>
    <w:basedOn w:val="TableNormal"/>
    <w:rsid w:val="00D127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127C3"/>
    <w:rPr>
      <w:lang w:eastAsia="en-US"/>
    </w:rPr>
  </w:style>
  <w:style w:type="character" w:customStyle="1" w:styleId="Heading2Char">
    <w:name w:val="Heading 2 Char"/>
    <w:basedOn w:val="DefaultParagraphFont"/>
    <w:link w:val="Heading2"/>
    <w:rsid w:val="00D127C3"/>
    <w:rPr>
      <w:rFonts w:ascii="Arial" w:hAnsi="Arial"/>
      <w:sz w:val="32"/>
      <w:lang w:eastAsia="en-US"/>
    </w:rPr>
  </w:style>
  <w:style w:type="character" w:styleId="Mention">
    <w:name w:val="Mention"/>
    <w:basedOn w:val="DefaultParagraphFont"/>
    <w:uiPriority w:val="99"/>
    <w:unhideWhenUsed/>
    <w:rsid w:val="006C3381"/>
    <w:rPr>
      <w:color w:val="2B579A"/>
      <w:shd w:val="clear" w:color="auto" w:fill="E1DFDD"/>
    </w:rPr>
  </w:style>
  <w:style w:type="paragraph" w:styleId="Revision">
    <w:name w:val="Revision"/>
    <w:hidden/>
    <w:uiPriority w:val="99"/>
    <w:semiHidden/>
    <w:rsid w:val="0092695F"/>
    <w:rPr>
      <w:lang w:eastAsia="en-US"/>
    </w:rPr>
  </w:style>
  <w:style w:type="character" w:customStyle="1" w:styleId="B1Char1">
    <w:name w:val="B1 Char1"/>
    <w:link w:val="B1"/>
    <w:qFormat/>
    <w:rsid w:val="00D97909"/>
    <w:rPr>
      <w:lang w:eastAsia="en-US"/>
    </w:rPr>
  </w:style>
  <w:style w:type="character" w:customStyle="1" w:styleId="EditorsNoteChar">
    <w:name w:val="Editor's Note Char"/>
    <w:link w:val="EditorsNote"/>
    <w:qFormat/>
    <w:rsid w:val="00D97909"/>
    <w:rPr>
      <w:color w:val="FF0000"/>
      <w:lang w:eastAsia="en-US"/>
    </w:rPr>
  </w:style>
  <w:style w:type="character" w:customStyle="1" w:styleId="B2Char">
    <w:name w:val="B2 Char"/>
    <w:link w:val="B2"/>
    <w:qFormat/>
    <w:rsid w:val="00D97909"/>
    <w:rPr>
      <w:lang w:eastAsia="en-US"/>
    </w:rPr>
  </w:style>
  <w:style w:type="character" w:customStyle="1" w:styleId="B3Char2">
    <w:name w:val="B3 Char2"/>
    <w:link w:val="B3"/>
    <w:qFormat/>
    <w:rsid w:val="00D97909"/>
    <w:rPr>
      <w:lang w:eastAsia="en-US"/>
    </w:rPr>
  </w:style>
  <w:style w:type="character" w:customStyle="1" w:styleId="B4Char">
    <w:name w:val="B4 Char"/>
    <w:link w:val="B4"/>
    <w:qFormat/>
    <w:rsid w:val="00D97909"/>
    <w:rPr>
      <w:lang w:eastAsia="en-US"/>
    </w:rPr>
  </w:style>
  <w:style w:type="paragraph" w:customStyle="1" w:styleId="paragraph">
    <w:name w:val="paragraph"/>
    <w:basedOn w:val="Normal"/>
    <w:rsid w:val="00CF7DDF"/>
    <w:pPr>
      <w:spacing w:before="100" w:beforeAutospacing="1" w:after="100" w:afterAutospacing="1"/>
    </w:pPr>
    <w:rPr>
      <w:sz w:val="24"/>
      <w:szCs w:val="24"/>
      <w:lang w:val="en-US"/>
    </w:rPr>
  </w:style>
  <w:style w:type="character" w:customStyle="1" w:styleId="normaltextrun">
    <w:name w:val="normaltextrun"/>
    <w:basedOn w:val="DefaultParagraphFont"/>
    <w:rsid w:val="00CF7DDF"/>
  </w:style>
  <w:style w:type="character" w:customStyle="1" w:styleId="eop">
    <w:name w:val="eop"/>
    <w:basedOn w:val="DefaultParagraphFont"/>
    <w:rsid w:val="00CF7DDF"/>
  </w:style>
  <w:style w:type="character" w:customStyle="1" w:styleId="tabchar">
    <w:name w:val="tabchar"/>
    <w:basedOn w:val="DefaultParagraphFont"/>
    <w:rsid w:val="00CF7D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15484">
      <w:bodyDiv w:val="1"/>
      <w:marLeft w:val="0"/>
      <w:marRight w:val="0"/>
      <w:marTop w:val="0"/>
      <w:marBottom w:val="0"/>
      <w:divBdr>
        <w:top w:val="none" w:sz="0" w:space="0" w:color="auto"/>
        <w:left w:val="none" w:sz="0" w:space="0" w:color="auto"/>
        <w:bottom w:val="none" w:sz="0" w:space="0" w:color="auto"/>
        <w:right w:val="none" w:sz="0" w:space="0" w:color="auto"/>
      </w:divBdr>
      <w:divsChild>
        <w:div w:id="1080059616">
          <w:marLeft w:val="0"/>
          <w:marRight w:val="0"/>
          <w:marTop w:val="0"/>
          <w:marBottom w:val="0"/>
          <w:divBdr>
            <w:top w:val="none" w:sz="0" w:space="0" w:color="auto"/>
            <w:left w:val="none" w:sz="0" w:space="0" w:color="auto"/>
            <w:bottom w:val="none" w:sz="0" w:space="0" w:color="auto"/>
            <w:right w:val="none" w:sz="0" w:space="0" w:color="auto"/>
          </w:divBdr>
        </w:div>
        <w:div w:id="1141270514">
          <w:marLeft w:val="0"/>
          <w:marRight w:val="0"/>
          <w:marTop w:val="0"/>
          <w:marBottom w:val="0"/>
          <w:divBdr>
            <w:top w:val="none" w:sz="0" w:space="0" w:color="auto"/>
            <w:left w:val="none" w:sz="0" w:space="0" w:color="auto"/>
            <w:bottom w:val="none" w:sz="0" w:space="0" w:color="auto"/>
            <w:right w:val="none" w:sz="0" w:space="0" w:color="auto"/>
          </w:divBdr>
        </w:div>
        <w:div w:id="1199507003">
          <w:marLeft w:val="0"/>
          <w:marRight w:val="0"/>
          <w:marTop w:val="0"/>
          <w:marBottom w:val="0"/>
          <w:divBdr>
            <w:top w:val="none" w:sz="0" w:space="0" w:color="auto"/>
            <w:left w:val="none" w:sz="0" w:space="0" w:color="auto"/>
            <w:bottom w:val="none" w:sz="0" w:space="0" w:color="auto"/>
            <w:right w:val="none" w:sz="0" w:space="0" w:color="auto"/>
          </w:divBdr>
        </w:div>
        <w:div w:id="213734222">
          <w:marLeft w:val="0"/>
          <w:marRight w:val="0"/>
          <w:marTop w:val="0"/>
          <w:marBottom w:val="0"/>
          <w:divBdr>
            <w:top w:val="none" w:sz="0" w:space="0" w:color="auto"/>
            <w:left w:val="none" w:sz="0" w:space="0" w:color="auto"/>
            <w:bottom w:val="none" w:sz="0" w:space="0" w:color="auto"/>
            <w:right w:val="none" w:sz="0" w:space="0" w:color="auto"/>
          </w:divBdr>
        </w:div>
        <w:div w:id="1894927772">
          <w:marLeft w:val="0"/>
          <w:marRight w:val="0"/>
          <w:marTop w:val="0"/>
          <w:marBottom w:val="0"/>
          <w:divBdr>
            <w:top w:val="none" w:sz="0" w:space="0" w:color="auto"/>
            <w:left w:val="none" w:sz="0" w:space="0" w:color="auto"/>
            <w:bottom w:val="none" w:sz="0" w:space="0" w:color="auto"/>
            <w:right w:val="none" w:sz="0" w:space="0" w:color="auto"/>
          </w:divBdr>
        </w:div>
      </w:divsChild>
    </w:div>
    <w:div w:id="125779758">
      <w:bodyDiv w:val="1"/>
      <w:marLeft w:val="0"/>
      <w:marRight w:val="0"/>
      <w:marTop w:val="0"/>
      <w:marBottom w:val="0"/>
      <w:divBdr>
        <w:top w:val="none" w:sz="0" w:space="0" w:color="auto"/>
        <w:left w:val="none" w:sz="0" w:space="0" w:color="auto"/>
        <w:bottom w:val="none" w:sz="0" w:space="0" w:color="auto"/>
        <w:right w:val="none" w:sz="0" w:space="0" w:color="auto"/>
      </w:divBdr>
    </w:div>
    <w:div w:id="424808129">
      <w:bodyDiv w:val="1"/>
      <w:marLeft w:val="0"/>
      <w:marRight w:val="0"/>
      <w:marTop w:val="0"/>
      <w:marBottom w:val="0"/>
      <w:divBdr>
        <w:top w:val="none" w:sz="0" w:space="0" w:color="auto"/>
        <w:left w:val="none" w:sz="0" w:space="0" w:color="auto"/>
        <w:bottom w:val="none" w:sz="0" w:space="0" w:color="auto"/>
        <w:right w:val="none" w:sz="0" w:space="0" w:color="auto"/>
      </w:divBdr>
    </w:div>
    <w:div w:id="427386903">
      <w:bodyDiv w:val="1"/>
      <w:marLeft w:val="0"/>
      <w:marRight w:val="0"/>
      <w:marTop w:val="0"/>
      <w:marBottom w:val="0"/>
      <w:divBdr>
        <w:top w:val="none" w:sz="0" w:space="0" w:color="auto"/>
        <w:left w:val="none" w:sz="0" w:space="0" w:color="auto"/>
        <w:bottom w:val="none" w:sz="0" w:space="0" w:color="auto"/>
        <w:right w:val="none" w:sz="0" w:space="0" w:color="auto"/>
      </w:divBdr>
      <w:divsChild>
        <w:div w:id="255096287">
          <w:marLeft w:val="0"/>
          <w:marRight w:val="0"/>
          <w:marTop w:val="0"/>
          <w:marBottom w:val="0"/>
          <w:divBdr>
            <w:top w:val="none" w:sz="0" w:space="0" w:color="auto"/>
            <w:left w:val="none" w:sz="0" w:space="0" w:color="auto"/>
            <w:bottom w:val="none" w:sz="0" w:space="0" w:color="auto"/>
            <w:right w:val="none" w:sz="0" w:space="0" w:color="auto"/>
          </w:divBdr>
        </w:div>
        <w:div w:id="551045315">
          <w:marLeft w:val="0"/>
          <w:marRight w:val="0"/>
          <w:marTop w:val="0"/>
          <w:marBottom w:val="0"/>
          <w:divBdr>
            <w:top w:val="none" w:sz="0" w:space="0" w:color="auto"/>
            <w:left w:val="none" w:sz="0" w:space="0" w:color="auto"/>
            <w:bottom w:val="none" w:sz="0" w:space="0" w:color="auto"/>
            <w:right w:val="none" w:sz="0" w:space="0" w:color="auto"/>
          </w:divBdr>
        </w:div>
        <w:div w:id="2106726623">
          <w:marLeft w:val="0"/>
          <w:marRight w:val="0"/>
          <w:marTop w:val="0"/>
          <w:marBottom w:val="0"/>
          <w:divBdr>
            <w:top w:val="none" w:sz="0" w:space="0" w:color="auto"/>
            <w:left w:val="none" w:sz="0" w:space="0" w:color="auto"/>
            <w:bottom w:val="none" w:sz="0" w:space="0" w:color="auto"/>
            <w:right w:val="none" w:sz="0" w:space="0" w:color="auto"/>
          </w:divBdr>
        </w:div>
        <w:div w:id="867569630">
          <w:marLeft w:val="0"/>
          <w:marRight w:val="0"/>
          <w:marTop w:val="0"/>
          <w:marBottom w:val="0"/>
          <w:divBdr>
            <w:top w:val="none" w:sz="0" w:space="0" w:color="auto"/>
            <w:left w:val="none" w:sz="0" w:space="0" w:color="auto"/>
            <w:bottom w:val="none" w:sz="0" w:space="0" w:color="auto"/>
            <w:right w:val="none" w:sz="0" w:space="0" w:color="auto"/>
          </w:divBdr>
        </w:div>
        <w:div w:id="1364479709">
          <w:marLeft w:val="0"/>
          <w:marRight w:val="0"/>
          <w:marTop w:val="0"/>
          <w:marBottom w:val="0"/>
          <w:divBdr>
            <w:top w:val="none" w:sz="0" w:space="0" w:color="auto"/>
            <w:left w:val="none" w:sz="0" w:space="0" w:color="auto"/>
            <w:bottom w:val="none" w:sz="0" w:space="0" w:color="auto"/>
            <w:right w:val="none" w:sz="0" w:space="0" w:color="auto"/>
          </w:divBdr>
        </w:div>
      </w:divsChild>
    </w:div>
    <w:div w:id="542179423">
      <w:bodyDiv w:val="1"/>
      <w:marLeft w:val="0"/>
      <w:marRight w:val="0"/>
      <w:marTop w:val="0"/>
      <w:marBottom w:val="0"/>
      <w:divBdr>
        <w:top w:val="none" w:sz="0" w:space="0" w:color="auto"/>
        <w:left w:val="none" w:sz="0" w:space="0" w:color="auto"/>
        <w:bottom w:val="none" w:sz="0" w:space="0" w:color="auto"/>
        <w:right w:val="none" w:sz="0" w:space="0" w:color="auto"/>
      </w:divBdr>
      <w:divsChild>
        <w:div w:id="1919441712">
          <w:marLeft w:val="0"/>
          <w:marRight w:val="0"/>
          <w:marTop w:val="0"/>
          <w:marBottom w:val="0"/>
          <w:divBdr>
            <w:top w:val="none" w:sz="0" w:space="0" w:color="auto"/>
            <w:left w:val="none" w:sz="0" w:space="0" w:color="auto"/>
            <w:bottom w:val="none" w:sz="0" w:space="0" w:color="auto"/>
            <w:right w:val="none" w:sz="0" w:space="0" w:color="auto"/>
          </w:divBdr>
        </w:div>
        <w:div w:id="1634868071">
          <w:marLeft w:val="0"/>
          <w:marRight w:val="0"/>
          <w:marTop w:val="0"/>
          <w:marBottom w:val="0"/>
          <w:divBdr>
            <w:top w:val="none" w:sz="0" w:space="0" w:color="auto"/>
            <w:left w:val="none" w:sz="0" w:space="0" w:color="auto"/>
            <w:bottom w:val="none" w:sz="0" w:space="0" w:color="auto"/>
            <w:right w:val="none" w:sz="0" w:space="0" w:color="auto"/>
          </w:divBdr>
        </w:div>
        <w:div w:id="1438717491">
          <w:marLeft w:val="0"/>
          <w:marRight w:val="0"/>
          <w:marTop w:val="0"/>
          <w:marBottom w:val="0"/>
          <w:divBdr>
            <w:top w:val="none" w:sz="0" w:space="0" w:color="auto"/>
            <w:left w:val="none" w:sz="0" w:space="0" w:color="auto"/>
            <w:bottom w:val="none" w:sz="0" w:space="0" w:color="auto"/>
            <w:right w:val="none" w:sz="0" w:space="0" w:color="auto"/>
          </w:divBdr>
        </w:div>
        <w:div w:id="526798109">
          <w:marLeft w:val="0"/>
          <w:marRight w:val="0"/>
          <w:marTop w:val="0"/>
          <w:marBottom w:val="0"/>
          <w:divBdr>
            <w:top w:val="none" w:sz="0" w:space="0" w:color="auto"/>
            <w:left w:val="none" w:sz="0" w:space="0" w:color="auto"/>
            <w:bottom w:val="none" w:sz="0" w:space="0" w:color="auto"/>
            <w:right w:val="none" w:sz="0" w:space="0" w:color="auto"/>
          </w:divBdr>
        </w:div>
        <w:div w:id="1784808052">
          <w:marLeft w:val="0"/>
          <w:marRight w:val="0"/>
          <w:marTop w:val="0"/>
          <w:marBottom w:val="0"/>
          <w:divBdr>
            <w:top w:val="none" w:sz="0" w:space="0" w:color="auto"/>
            <w:left w:val="none" w:sz="0" w:space="0" w:color="auto"/>
            <w:bottom w:val="none" w:sz="0" w:space="0" w:color="auto"/>
            <w:right w:val="none" w:sz="0" w:space="0" w:color="auto"/>
          </w:divBdr>
        </w:div>
      </w:divsChild>
    </w:div>
    <w:div w:id="603154924">
      <w:bodyDiv w:val="1"/>
      <w:marLeft w:val="0"/>
      <w:marRight w:val="0"/>
      <w:marTop w:val="0"/>
      <w:marBottom w:val="0"/>
      <w:divBdr>
        <w:top w:val="none" w:sz="0" w:space="0" w:color="auto"/>
        <w:left w:val="none" w:sz="0" w:space="0" w:color="auto"/>
        <w:bottom w:val="none" w:sz="0" w:space="0" w:color="auto"/>
        <w:right w:val="none" w:sz="0" w:space="0" w:color="auto"/>
      </w:divBdr>
    </w:div>
    <w:div w:id="608708017">
      <w:bodyDiv w:val="1"/>
      <w:marLeft w:val="0"/>
      <w:marRight w:val="0"/>
      <w:marTop w:val="0"/>
      <w:marBottom w:val="0"/>
      <w:divBdr>
        <w:top w:val="none" w:sz="0" w:space="0" w:color="auto"/>
        <w:left w:val="none" w:sz="0" w:space="0" w:color="auto"/>
        <w:bottom w:val="none" w:sz="0" w:space="0" w:color="auto"/>
        <w:right w:val="none" w:sz="0" w:space="0" w:color="auto"/>
      </w:divBdr>
    </w:div>
    <w:div w:id="617183373">
      <w:bodyDiv w:val="1"/>
      <w:marLeft w:val="0"/>
      <w:marRight w:val="0"/>
      <w:marTop w:val="0"/>
      <w:marBottom w:val="0"/>
      <w:divBdr>
        <w:top w:val="none" w:sz="0" w:space="0" w:color="auto"/>
        <w:left w:val="none" w:sz="0" w:space="0" w:color="auto"/>
        <w:bottom w:val="none" w:sz="0" w:space="0" w:color="auto"/>
        <w:right w:val="none" w:sz="0" w:space="0" w:color="auto"/>
      </w:divBdr>
    </w:div>
    <w:div w:id="681472269">
      <w:bodyDiv w:val="1"/>
      <w:marLeft w:val="0"/>
      <w:marRight w:val="0"/>
      <w:marTop w:val="0"/>
      <w:marBottom w:val="0"/>
      <w:divBdr>
        <w:top w:val="none" w:sz="0" w:space="0" w:color="auto"/>
        <w:left w:val="none" w:sz="0" w:space="0" w:color="auto"/>
        <w:bottom w:val="none" w:sz="0" w:space="0" w:color="auto"/>
        <w:right w:val="none" w:sz="0" w:space="0" w:color="auto"/>
      </w:divBdr>
      <w:divsChild>
        <w:div w:id="2101830741">
          <w:marLeft w:val="120"/>
          <w:marRight w:val="120"/>
          <w:marTop w:val="120"/>
          <w:marBottom w:val="12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72153071">
      <w:bodyDiv w:val="1"/>
      <w:marLeft w:val="0"/>
      <w:marRight w:val="0"/>
      <w:marTop w:val="0"/>
      <w:marBottom w:val="0"/>
      <w:divBdr>
        <w:top w:val="none" w:sz="0" w:space="0" w:color="auto"/>
        <w:left w:val="none" w:sz="0" w:space="0" w:color="auto"/>
        <w:bottom w:val="none" w:sz="0" w:space="0" w:color="auto"/>
        <w:right w:val="none" w:sz="0" w:space="0" w:color="auto"/>
      </w:divBdr>
      <w:divsChild>
        <w:div w:id="1276015633">
          <w:marLeft w:val="120"/>
          <w:marRight w:val="120"/>
          <w:marTop w:val="120"/>
          <w:marBottom w:val="120"/>
          <w:divBdr>
            <w:top w:val="none" w:sz="0" w:space="0" w:color="auto"/>
            <w:left w:val="none" w:sz="0" w:space="0" w:color="auto"/>
            <w:bottom w:val="none" w:sz="0" w:space="0" w:color="auto"/>
            <w:right w:val="none" w:sz="0" w:space="0" w:color="auto"/>
          </w:divBdr>
        </w:div>
      </w:divsChild>
    </w:div>
    <w:div w:id="1686055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RBI5PAMIO524-1616901215-37306</_dlc_DocId>
    <_dlc_DocIdUrl xmlns="71c5aaf6-e6ce-465b-b873-5148d2a4c105">
      <Url>https://nokia.sharepoint.com/sites/gxp/_layouts/15/DocIdRedir.aspx?ID=RBI5PAMIO524-1616901215-37306</Url>
      <Description>RBI5PAMIO524-1616901215-37306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13</TotalTime>
  <Pages>8</Pages>
  <Words>4354</Words>
  <Characters>24822</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29118</CharactersWithSpaces>
  <SharedDoc>false</SharedDoc>
  <HyperlinkBase/>
  <HLinks>
    <vt:vector size="162" baseType="variant">
      <vt:variant>
        <vt:i4>4259883</vt:i4>
      </vt:variant>
      <vt:variant>
        <vt:i4>78</vt:i4>
      </vt:variant>
      <vt:variant>
        <vt:i4>0</vt:i4>
      </vt:variant>
      <vt:variant>
        <vt:i4>5</vt:i4>
      </vt:variant>
      <vt:variant>
        <vt:lpwstr>mailto:anastasios.kakkavas@nokia.com</vt:lpwstr>
      </vt:variant>
      <vt:variant>
        <vt:lpwstr/>
      </vt:variant>
      <vt:variant>
        <vt:i4>3670107</vt:i4>
      </vt:variant>
      <vt:variant>
        <vt:i4>75</vt:i4>
      </vt:variant>
      <vt:variant>
        <vt:i4>0</vt:i4>
      </vt:variant>
      <vt:variant>
        <vt:i4>5</vt:i4>
      </vt:variant>
      <vt:variant>
        <vt:lpwstr>mailto:endrit.dosti@nokia.com</vt:lpwstr>
      </vt:variant>
      <vt:variant>
        <vt:lpwstr/>
      </vt:variant>
      <vt:variant>
        <vt:i4>4259883</vt:i4>
      </vt:variant>
      <vt:variant>
        <vt:i4>72</vt:i4>
      </vt:variant>
      <vt:variant>
        <vt:i4>0</vt:i4>
      </vt:variant>
      <vt:variant>
        <vt:i4>5</vt:i4>
      </vt:variant>
      <vt:variant>
        <vt:lpwstr>mailto:anastasios.kakkavas@nokia.com</vt:lpwstr>
      </vt:variant>
      <vt:variant>
        <vt:lpwstr/>
      </vt:variant>
      <vt:variant>
        <vt:i4>4259883</vt:i4>
      </vt:variant>
      <vt:variant>
        <vt:i4>69</vt:i4>
      </vt:variant>
      <vt:variant>
        <vt:i4>0</vt:i4>
      </vt:variant>
      <vt:variant>
        <vt:i4>5</vt:i4>
      </vt:variant>
      <vt:variant>
        <vt:lpwstr>mailto:anastasios.kakkavas@nokia.com</vt:lpwstr>
      </vt:variant>
      <vt:variant>
        <vt:lpwstr/>
      </vt:variant>
      <vt:variant>
        <vt:i4>7012378</vt:i4>
      </vt:variant>
      <vt:variant>
        <vt:i4>66</vt:i4>
      </vt:variant>
      <vt:variant>
        <vt:i4>0</vt:i4>
      </vt:variant>
      <vt:variant>
        <vt:i4>5</vt:i4>
      </vt:variant>
      <vt:variant>
        <vt:lpwstr>mailto:jedrzej.stanczak@nokia.com</vt:lpwstr>
      </vt:variant>
      <vt:variant>
        <vt:lpwstr/>
      </vt:variant>
      <vt:variant>
        <vt:i4>7077906</vt:i4>
      </vt:variant>
      <vt:variant>
        <vt:i4>63</vt:i4>
      </vt:variant>
      <vt:variant>
        <vt:i4>0</vt:i4>
      </vt:variant>
      <vt:variant>
        <vt:i4>5</vt:i4>
      </vt:variant>
      <vt:variant>
        <vt:lpwstr>mailto:dariusz.palka@nokia.com</vt:lpwstr>
      </vt:variant>
      <vt:variant>
        <vt:lpwstr/>
      </vt:variant>
      <vt:variant>
        <vt:i4>4259883</vt:i4>
      </vt:variant>
      <vt:variant>
        <vt:i4>60</vt:i4>
      </vt:variant>
      <vt:variant>
        <vt:i4>0</vt:i4>
      </vt:variant>
      <vt:variant>
        <vt:i4>5</vt:i4>
      </vt:variant>
      <vt:variant>
        <vt:lpwstr>mailto:anastasios.kakkavas@nokia.com</vt:lpwstr>
      </vt:variant>
      <vt:variant>
        <vt:lpwstr/>
      </vt:variant>
      <vt:variant>
        <vt:i4>3670107</vt:i4>
      </vt:variant>
      <vt:variant>
        <vt:i4>57</vt:i4>
      </vt:variant>
      <vt:variant>
        <vt:i4>0</vt:i4>
      </vt:variant>
      <vt:variant>
        <vt:i4>5</vt:i4>
      </vt:variant>
      <vt:variant>
        <vt:lpwstr>mailto:endrit.dosti@nokia.com</vt:lpwstr>
      </vt:variant>
      <vt:variant>
        <vt:lpwstr/>
      </vt:variant>
      <vt:variant>
        <vt:i4>4259883</vt:i4>
      </vt:variant>
      <vt:variant>
        <vt:i4>54</vt:i4>
      </vt:variant>
      <vt:variant>
        <vt:i4>0</vt:i4>
      </vt:variant>
      <vt:variant>
        <vt:i4>5</vt:i4>
      </vt:variant>
      <vt:variant>
        <vt:lpwstr>mailto:anastasios.kakkavas@nokia.com</vt:lpwstr>
      </vt:variant>
      <vt:variant>
        <vt:lpwstr/>
      </vt:variant>
      <vt:variant>
        <vt:i4>7077906</vt:i4>
      </vt:variant>
      <vt:variant>
        <vt:i4>51</vt:i4>
      </vt:variant>
      <vt:variant>
        <vt:i4>0</vt:i4>
      </vt:variant>
      <vt:variant>
        <vt:i4>5</vt:i4>
      </vt:variant>
      <vt:variant>
        <vt:lpwstr>mailto:dariusz.palka@nokia.com</vt:lpwstr>
      </vt:variant>
      <vt:variant>
        <vt:lpwstr/>
      </vt:variant>
      <vt:variant>
        <vt:i4>7077906</vt:i4>
      </vt:variant>
      <vt:variant>
        <vt:i4>48</vt:i4>
      </vt:variant>
      <vt:variant>
        <vt:i4>0</vt:i4>
      </vt:variant>
      <vt:variant>
        <vt:i4>5</vt:i4>
      </vt:variant>
      <vt:variant>
        <vt:lpwstr>mailto:dariusz.palka@nokia.com</vt:lpwstr>
      </vt:variant>
      <vt:variant>
        <vt:lpwstr/>
      </vt:variant>
      <vt:variant>
        <vt:i4>6094894</vt:i4>
      </vt:variant>
      <vt:variant>
        <vt:i4>45</vt:i4>
      </vt:variant>
      <vt:variant>
        <vt:i4>0</vt:i4>
      </vt:variant>
      <vt:variant>
        <vt:i4>5</vt:i4>
      </vt:variant>
      <vt:variant>
        <vt:lpwstr>mailto:chitradeep.majumdar@nokia.com</vt:lpwstr>
      </vt:variant>
      <vt:variant>
        <vt:lpwstr/>
      </vt:variant>
      <vt:variant>
        <vt:i4>3670107</vt:i4>
      </vt:variant>
      <vt:variant>
        <vt:i4>42</vt:i4>
      </vt:variant>
      <vt:variant>
        <vt:i4>0</vt:i4>
      </vt:variant>
      <vt:variant>
        <vt:i4>5</vt:i4>
      </vt:variant>
      <vt:variant>
        <vt:lpwstr>mailto:endrit.dosti@nokia.com</vt:lpwstr>
      </vt:variant>
      <vt:variant>
        <vt:lpwstr/>
      </vt:variant>
      <vt:variant>
        <vt:i4>6094894</vt:i4>
      </vt:variant>
      <vt:variant>
        <vt:i4>39</vt:i4>
      </vt:variant>
      <vt:variant>
        <vt:i4>0</vt:i4>
      </vt:variant>
      <vt:variant>
        <vt:i4>5</vt:i4>
      </vt:variant>
      <vt:variant>
        <vt:lpwstr>mailto:chitradeep.majumdar@nokia.com</vt:lpwstr>
      </vt:variant>
      <vt:variant>
        <vt:lpwstr/>
      </vt:variant>
      <vt:variant>
        <vt:i4>6094894</vt:i4>
      </vt:variant>
      <vt:variant>
        <vt:i4>36</vt:i4>
      </vt:variant>
      <vt:variant>
        <vt:i4>0</vt:i4>
      </vt:variant>
      <vt:variant>
        <vt:i4>5</vt:i4>
      </vt:variant>
      <vt:variant>
        <vt:lpwstr>mailto:chitradeep.majumdar@nokia.com</vt:lpwstr>
      </vt:variant>
      <vt:variant>
        <vt:lpwstr/>
      </vt:variant>
      <vt:variant>
        <vt:i4>4259883</vt:i4>
      </vt:variant>
      <vt:variant>
        <vt:i4>33</vt:i4>
      </vt:variant>
      <vt:variant>
        <vt:i4>0</vt:i4>
      </vt:variant>
      <vt:variant>
        <vt:i4>5</vt:i4>
      </vt:variant>
      <vt:variant>
        <vt:lpwstr>mailto:anastasios.kakkavas@nokia.com</vt:lpwstr>
      </vt:variant>
      <vt:variant>
        <vt:lpwstr/>
      </vt:variant>
      <vt:variant>
        <vt:i4>3670107</vt:i4>
      </vt:variant>
      <vt:variant>
        <vt:i4>30</vt:i4>
      </vt:variant>
      <vt:variant>
        <vt:i4>0</vt:i4>
      </vt:variant>
      <vt:variant>
        <vt:i4>5</vt:i4>
      </vt:variant>
      <vt:variant>
        <vt:lpwstr>mailto:endrit.dosti@nokia.com</vt:lpwstr>
      </vt:variant>
      <vt:variant>
        <vt:lpwstr/>
      </vt:variant>
      <vt:variant>
        <vt:i4>4259883</vt:i4>
      </vt:variant>
      <vt:variant>
        <vt:i4>27</vt:i4>
      </vt:variant>
      <vt:variant>
        <vt:i4>0</vt:i4>
      </vt:variant>
      <vt:variant>
        <vt:i4>5</vt:i4>
      </vt:variant>
      <vt:variant>
        <vt:lpwstr>mailto:anastasios.kakkavas@nokia.com</vt:lpwstr>
      </vt:variant>
      <vt:variant>
        <vt:lpwstr/>
      </vt:variant>
      <vt:variant>
        <vt:i4>3670107</vt:i4>
      </vt:variant>
      <vt:variant>
        <vt:i4>24</vt:i4>
      </vt:variant>
      <vt:variant>
        <vt:i4>0</vt:i4>
      </vt:variant>
      <vt:variant>
        <vt:i4>5</vt:i4>
      </vt:variant>
      <vt:variant>
        <vt:lpwstr>mailto:endrit.dosti@nokia.com</vt:lpwstr>
      </vt:variant>
      <vt:variant>
        <vt:lpwstr/>
      </vt:variant>
      <vt:variant>
        <vt:i4>7077906</vt:i4>
      </vt:variant>
      <vt:variant>
        <vt:i4>21</vt:i4>
      </vt:variant>
      <vt:variant>
        <vt:i4>0</vt:i4>
      </vt:variant>
      <vt:variant>
        <vt:i4>5</vt:i4>
      </vt:variant>
      <vt:variant>
        <vt:lpwstr>mailto:dariusz.palka@nokia.com</vt:lpwstr>
      </vt:variant>
      <vt:variant>
        <vt:lpwstr/>
      </vt:variant>
      <vt:variant>
        <vt:i4>4259883</vt:i4>
      </vt:variant>
      <vt:variant>
        <vt:i4>18</vt:i4>
      </vt:variant>
      <vt:variant>
        <vt:i4>0</vt:i4>
      </vt:variant>
      <vt:variant>
        <vt:i4>5</vt:i4>
      </vt:variant>
      <vt:variant>
        <vt:lpwstr>mailto:anastasios.kakkavas@nokia.com</vt:lpwstr>
      </vt:variant>
      <vt:variant>
        <vt:lpwstr/>
      </vt:variant>
      <vt:variant>
        <vt:i4>3276877</vt:i4>
      </vt:variant>
      <vt:variant>
        <vt:i4>15</vt:i4>
      </vt:variant>
      <vt:variant>
        <vt:i4>0</vt:i4>
      </vt:variant>
      <vt:variant>
        <vt:i4>5</vt:i4>
      </vt:variant>
      <vt:variant>
        <vt:lpwstr>mailto:srinivasan.selvaganapathy@nokia.com</vt:lpwstr>
      </vt:variant>
      <vt:variant>
        <vt:lpwstr/>
      </vt:variant>
      <vt:variant>
        <vt:i4>4259883</vt:i4>
      </vt:variant>
      <vt:variant>
        <vt:i4>12</vt:i4>
      </vt:variant>
      <vt:variant>
        <vt:i4>0</vt:i4>
      </vt:variant>
      <vt:variant>
        <vt:i4>5</vt:i4>
      </vt:variant>
      <vt:variant>
        <vt:lpwstr>mailto:anastasios.kakkavas@nokia.com</vt:lpwstr>
      </vt:variant>
      <vt:variant>
        <vt:lpwstr/>
      </vt:variant>
      <vt:variant>
        <vt:i4>4259883</vt:i4>
      </vt:variant>
      <vt:variant>
        <vt:i4>9</vt:i4>
      </vt:variant>
      <vt:variant>
        <vt:i4>0</vt:i4>
      </vt:variant>
      <vt:variant>
        <vt:i4>5</vt:i4>
      </vt:variant>
      <vt:variant>
        <vt:lpwstr>mailto:anastasios.kakkavas@nokia.com</vt:lpwstr>
      </vt:variant>
      <vt:variant>
        <vt:lpwstr/>
      </vt:variant>
      <vt:variant>
        <vt:i4>7012378</vt:i4>
      </vt:variant>
      <vt:variant>
        <vt:i4>6</vt:i4>
      </vt:variant>
      <vt:variant>
        <vt:i4>0</vt:i4>
      </vt:variant>
      <vt:variant>
        <vt:i4>5</vt:i4>
      </vt:variant>
      <vt:variant>
        <vt:lpwstr>mailto:jedrzej.stanczak@nokia.com</vt:lpwstr>
      </vt:variant>
      <vt:variant>
        <vt:lpwstr/>
      </vt:variant>
      <vt:variant>
        <vt:i4>3670107</vt:i4>
      </vt:variant>
      <vt:variant>
        <vt:i4>3</vt:i4>
      </vt:variant>
      <vt:variant>
        <vt:i4>0</vt:i4>
      </vt:variant>
      <vt:variant>
        <vt:i4>5</vt:i4>
      </vt:variant>
      <vt:variant>
        <vt:lpwstr>mailto:endrit.dosti@nokia.com</vt:lpwstr>
      </vt:variant>
      <vt:variant>
        <vt:lpwstr/>
      </vt:variant>
      <vt:variant>
        <vt:i4>4259883</vt:i4>
      </vt:variant>
      <vt:variant>
        <vt:i4>0</vt:i4>
      </vt:variant>
      <vt:variant>
        <vt:i4>0</vt:i4>
      </vt:variant>
      <vt:variant>
        <vt:i4>5</vt:i4>
      </vt:variant>
      <vt:variant>
        <vt:lpwstr>mailto:anastasios.kakkavas@nokia.com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7</cp:revision>
  <dcterms:created xsi:type="dcterms:W3CDTF">2025-02-07T06:49:00Z</dcterms:created>
  <dcterms:modified xsi:type="dcterms:W3CDTF">2025-02-07T07:01:00Z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54b325bc-966d-4375-9612-2bf5db364219</vt:lpwstr>
  </property>
</Properties>
</file>